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7F" w:rsidRDefault="00110F7F" w:rsidP="00110F7F">
      <w:pPr>
        <w:pStyle w:val="SemEspaamento"/>
        <w:jc w:val="center"/>
      </w:pPr>
    </w:p>
    <w:p w:rsidR="00110F7F" w:rsidRPr="00B86509" w:rsidRDefault="002F5CA0" w:rsidP="00110F7F">
      <w:pPr>
        <w:pStyle w:val="SemEspaamento"/>
        <w:jc w:val="center"/>
        <w:rPr>
          <w:b/>
          <w:sz w:val="16"/>
          <w:szCs w:val="16"/>
        </w:rPr>
      </w:pPr>
      <w:r>
        <w:rPr>
          <w:rFonts w:ascii="Arial" w:hAnsi="Arial" w:cs="Arial"/>
          <w:b/>
          <w:sz w:val="14"/>
          <w:szCs w:val="14"/>
        </w:rPr>
        <w:t xml:space="preserve"> </w:t>
      </w:r>
    </w:p>
    <w:p w:rsidR="00110F7F" w:rsidRPr="006A4C90" w:rsidRDefault="00110F7F" w:rsidP="00110F7F">
      <w:pPr>
        <w:pStyle w:val="SemEspaamento"/>
        <w:jc w:val="center"/>
        <w:rPr>
          <w:rFonts w:ascii="Arial Black" w:hAnsi="Arial Black" w:cs="Arial"/>
          <w:b/>
          <w:bCs/>
          <w:color w:val="000000"/>
        </w:rPr>
      </w:pPr>
      <w:r w:rsidRPr="006A4C90">
        <w:rPr>
          <w:rFonts w:ascii="Arial Black" w:hAnsi="Arial Black" w:cs="Arial"/>
          <w:b/>
          <w:bCs/>
          <w:color w:val="000000"/>
        </w:rPr>
        <w:t>“47ª. REUNIÃO DA COMISSÃO DE ARTICULAÇÃO COM</w:t>
      </w:r>
    </w:p>
    <w:p w:rsidR="00110F7F" w:rsidRPr="006A4C90" w:rsidRDefault="00110F7F" w:rsidP="00110F7F">
      <w:pPr>
        <w:pStyle w:val="SemEspaamento"/>
        <w:jc w:val="center"/>
        <w:rPr>
          <w:rFonts w:ascii="Calibri" w:hAnsi="Calibri" w:cs="Arial"/>
          <w:bCs/>
          <w:color w:val="000000"/>
          <w:sz w:val="20"/>
          <w:szCs w:val="20"/>
        </w:rPr>
      </w:pPr>
      <w:r w:rsidRPr="006A4C90">
        <w:rPr>
          <w:rFonts w:ascii="Arial Black" w:hAnsi="Arial Black" w:cs="Arial"/>
          <w:b/>
          <w:bCs/>
          <w:color w:val="000000"/>
        </w:rPr>
        <w:t>MOVIMENTOS SOCIAIS EM HIV/AIDS E HEPATITES VIRAIS - CAMS``</w:t>
      </w:r>
    </w:p>
    <w:p w:rsidR="00110F7F" w:rsidRPr="00B86509" w:rsidRDefault="00110F7F" w:rsidP="00110F7F">
      <w:pPr>
        <w:pStyle w:val="SemEspaamento"/>
        <w:jc w:val="center"/>
        <w:rPr>
          <w:rFonts w:ascii="Calibri" w:hAnsi="Calibri" w:cs="Arial"/>
          <w:b/>
          <w:bCs/>
          <w:i/>
          <w:noProof/>
          <w:color w:val="000000"/>
        </w:rPr>
      </w:pPr>
      <w:r w:rsidRPr="00B86509">
        <w:rPr>
          <w:rFonts w:ascii="Calibri" w:hAnsi="Calibri" w:cs="Arial"/>
          <w:b/>
          <w:bCs/>
          <w:i/>
          <w:noProof/>
          <w:color w:val="000000"/>
        </w:rPr>
        <w:t>Local: Hotel Nacional</w:t>
      </w:r>
    </w:p>
    <w:p w:rsidR="00110F7F" w:rsidRPr="00B86509" w:rsidRDefault="00110F7F" w:rsidP="00110F7F">
      <w:pPr>
        <w:pStyle w:val="SemEspaamento"/>
        <w:jc w:val="center"/>
        <w:rPr>
          <w:rFonts w:ascii="Calibri" w:hAnsi="Calibri" w:cs="Arial"/>
          <w:b/>
          <w:bCs/>
          <w:i/>
          <w:noProof/>
          <w:color w:val="000000"/>
        </w:rPr>
      </w:pPr>
      <w:r w:rsidRPr="00B86509">
        <w:rPr>
          <w:rFonts w:ascii="Calibri" w:hAnsi="Calibri" w:cs="Arial"/>
          <w:b/>
          <w:bCs/>
          <w:i/>
          <w:noProof/>
          <w:color w:val="000000"/>
        </w:rPr>
        <w:t>End.: SHS, Quadra 1 , Bloco A, Brasília/DF</w:t>
      </w:r>
    </w:p>
    <w:p w:rsidR="00110F7F" w:rsidRDefault="00110F7F" w:rsidP="00110F7F">
      <w:pPr>
        <w:pStyle w:val="SemEspaamento"/>
        <w:jc w:val="center"/>
        <w:rPr>
          <w:rFonts w:ascii="Calibri" w:hAnsi="Calibri" w:cs="Arial"/>
          <w:b/>
          <w:bCs/>
          <w:i/>
          <w:noProof/>
          <w:color w:val="000000"/>
        </w:rPr>
      </w:pPr>
      <w:r w:rsidRPr="00B86509">
        <w:rPr>
          <w:rFonts w:ascii="Calibri" w:hAnsi="Calibri" w:cs="Arial"/>
          <w:b/>
          <w:bCs/>
          <w:i/>
          <w:noProof/>
          <w:color w:val="000000"/>
        </w:rPr>
        <w:t>Tel.: (61) 3321-7575</w:t>
      </w:r>
    </w:p>
    <w:p w:rsidR="00B86509" w:rsidRDefault="00B86509" w:rsidP="00110F7F">
      <w:pPr>
        <w:pStyle w:val="SemEspaamento"/>
        <w:jc w:val="center"/>
        <w:rPr>
          <w:rFonts w:ascii="Calibri" w:hAnsi="Calibri" w:cs="Arial"/>
          <w:b/>
          <w:bCs/>
          <w:i/>
          <w:noProof/>
          <w:color w:val="000000"/>
        </w:rPr>
      </w:pPr>
    </w:p>
    <w:p w:rsidR="00B86509" w:rsidRPr="00B86509" w:rsidRDefault="00B86509" w:rsidP="00110F7F">
      <w:pPr>
        <w:pStyle w:val="SemEspaamento"/>
        <w:jc w:val="center"/>
        <w:rPr>
          <w:rFonts w:ascii="Calibri" w:hAnsi="Calibri" w:cs="Arial"/>
          <w:b/>
          <w:bCs/>
          <w:i/>
          <w:noProof/>
          <w:color w:val="000000"/>
          <w:sz w:val="32"/>
          <w:szCs w:val="32"/>
        </w:rPr>
      </w:pPr>
      <w:r w:rsidRPr="00B86509">
        <w:rPr>
          <w:rFonts w:ascii="Calibri" w:hAnsi="Calibri" w:cs="Arial"/>
          <w:b/>
          <w:bCs/>
          <w:i/>
          <w:noProof/>
          <w:color w:val="000000"/>
          <w:sz w:val="32"/>
          <w:szCs w:val="32"/>
        </w:rPr>
        <w:t>RELATÓRIO</w:t>
      </w:r>
    </w:p>
    <w:p w:rsidR="00B86509" w:rsidRPr="008B2BC4" w:rsidRDefault="00B86509" w:rsidP="00B86509">
      <w:pPr>
        <w:pStyle w:val="SemEspaamento"/>
        <w:rPr>
          <w:rFonts w:ascii="Calibri" w:hAnsi="Calibri" w:cs="Arial"/>
          <w:b/>
          <w:color w:val="FF0000"/>
        </w:rPr>
      </w:pPr>
      <w:r w:rsidRPr="008B2BC4">
        <w:rPr>
          <w:rFonts w:ascii="Calibri" w:hAnsi="Calibri" w:cs="Arial"/>
          <w:b/>
          <w:bCs/>
          <w:i/>
          <w:noProof/>
          <w:color w:val="FF0000"/>
        </w:rPr>
        <w:t xml:space="preserve">DIA - </w:t>
      </w:r>
      <w:r w:rsidRPr="008B2BC4">
        <w:rPr>
          <w:rFonts w:ascii="Calibri" w:hAnsi="Calibri" w:cs="Arial"/>
          <w:b/>
          <w:color w:val="FF0000"/>
        </w:rPr>
        <w:t>09/05/2018 – QUARTA-FEIRA</w:t>
      </w:r>
    </w:p>
    <w:p w:rsidR="002F5CA0" w:rsidRPr="008B2BC4" w:rsidRDefault="00384309" w:rsidP="00270827">
      <w:pPr>
        <w:pStyle w:val="SemEspaamento"/>
        <w:jc w:val="both"/>
        <w:rPr>
          <w:rFonts w:ascii="Times New Roman" w:hAnsi="Times New Roman" w:cs="Times New Roman"/>
          <w:b/>
        </w:rPr>
      </w:pPr>
      <w:r w:rsidRPr="00923618">
        <w:rPr>
          <w:rFonts w:ascii="Times New Roman" w:hAnsi="Times New Roman" w:cs="Times New Roman"/>
          <w:b/>
        </w:rPr>
        <w:t>14:00 –</w:t>
      </w:r>
      <w:r w:rsidRPr="008B2BC4">
        <w:rPr>
          <w:rFonts w:ascii="Times New Roman" w:hAnsi="Times New Roman" w:cs="Times New Roman"/>
        </w:rPr>
        <w:t xml:space="preserve"> </w:t>
      </w:r>
      <w:r w:rsidR="00923618">
        <w:rPr>
          <w:rFonts w:ascii="Times New Roman" w:hAnsi="Times New Roman" w:cs="Times New Roman"/>
          <w:b/>
        </w:rPr>
        <w:t>REUNIÃO DOS MOVIMENTOS SOCIAIS</w:t>
      </w:r>
      <w:r w:rsidR="002F5CA0" w:rsidRPr="008B2BC4">
        <w:rPr>
          <w:rFonts w:ascii="Times New Roman" w:hAnsi="Times New Roman" w:cs="Times New Roman"/>
          <w:b/>
        </w:rPr>
        <w:t xml:space="preserve"> </w:t>
      </w:r>
    </w:p>
    <w:p w:rsidR="002F5CA0" w:rsidRPr="008B2BC4" w:rsidRDefault="0002262C" w:rsidP="00F950E6">
      <w:pPr>
        <w:pStyle w:val="SemEspaamento"/>
        <w:ind w:firstLine="708"/>
        <w:jc w:val="both"/>
        <w:rPr>
          <w:rFonts w:ascii="Times New Roman" w:hAnsi="Times New Roman" w:cs="Times New Roman"/>
        </w:rPr>
      </w:pPr>
      <w:r w:rsidRPr="008B2BC4">
        <w:rPr>
          <w:rFonts w:ascii="Times New Roman" w:hAnsi="Times New Roman" w:cs="Times New Roman"/>
        </w:rPr>
        <w:t>R</w:t>
      </w:r>
      <w:r w:rsidR="002F5CA0" w:rsidRPr="008B2BC4">
        <w:rPr>
          <w:rFonts w:ascii="Times New Roman" w:hAnsi="Times New Roman" w:cs="Times New Roman"/>
        </w:rPr>
        <w:t xml:space="preserve">epresentantes dos </w:t>
      </w:r>
      <w:r w:rsidR="00270827" w:rsidRPr="008B2BC4">
        <w:rPr>
          <w:rFonts w:ascii="Times New Roman" w:hAnsi="Times New Roman" w:cs="Times New Roman"/>
        </w:rPr>
        <w:t>Movimentos Sociais, F</w:t>
      </w:r>
      <w:r w:rsidR="002F5CA0" w:rsidRPr="008B2BC4">
        <w:rPr>
          <w:rFonts w:ascii="Times New Roman" w:hAnsi="Times New Roman" w:cs="Times New Roman"/>
        </w:rPr>
        <w:t xml:space="preserve">óruns </w:t>
      </w:r>
      <w:r w:rsidR="00270827" w:rsidRPr="008B2BC4">
        <w:rPr>
          <w:rFonts w:ascii="Times New Roman" w:hAnsi="Times New Roman" w:cs="Times New Roman"/>
        </w:rPr>
        <w:t>Regionais</w:t>
      </w:r>
      <w:r w:rsidR="004C473B">
        <w:rPr>
          <w:rFonts w:ascii="Times New Roman" w:hAnsi="Times New Roman" w:cs="Times New Roman"/>
        </w:rPr>
        <w:t xml:space="preserve">, </w:t>
      </w:r>
      <w:r w:rsidR="00270827" w:rsidRPr="008B2BC4">
        <w:rPr>
          <w:rFonts w:ascii="Times New Roman" w:hAnsi="Times New Roman" w:cs="Times New Roman"/>
        </w:rPr>
        <w:t>instancias Regionais e Nacionais</w:t>
      </w:r>
      <w:r w:rsidR="002F5CA0" w:rsidRPr="008B2BC4">
        <w:rPr>
          <w:rFonts w:ascii="Times New Roman" w:hAnsi="Times New Roman" w:cs="Times New Roman"/>
        </w:rPr>
        <w:t>,</w:t>
      </w:r>
      <w:r w:rsidR="00B8029B">
        <w:rPr>
          <w:rFonts w:ascii="Times New Roman" w:hAnsi="Times New Roman" w:cs="Times New Roman"/>
        </w:rPr>
        <w:t xml:space="preserve"> (Faustina Amorim-AIGA, </w:t>
      </w:r>
      <w:r w:rsidR="0048269B">
        <w:rPr>
          <w:rFonts w:ascii="Times New Roman" w:hAnsi="Times New Roman" w:cs="Times New Roman"/>
        </w:rPr>
        <w:t>Álvaro Mendes/ABORDA</w:t>
      </w:r>
      <w:r w:rsidR="00B8029B">
        <w:rPr>
          <w:rFonts w:ascii="Times New Roman" w:hAnsi="Times New Roman" w:cs="Times New Roman"/>
        </w:rPr>
        <w:t xml:space="preserve">, </w:t>
      </w:r>
      <w:r w:rsidR="0048269B">
        <w:rPr>
          <w:rFonts w:ascii="Times New Roman" w:hAnsi="Times New Roman" w:cs="Times New Roman"/>
        </w:rPr>
        <w:t>Júlio Moreira/ABLGT, Giovane Noal/RNJVHA, Edilson Gomes/ARTGAY, Jurandyr Telles-FÓRUNS NE, Nellieuda Giselle/ANSDH, Georgina Machado/MNCP, Luana de Jesus/REDE TRANS BRASIL, Clementina Correa/CMP, Sandro Rosa/RNPBRASIL, Carmen Lúcia/Rede Brasileira de Prostitutas, Thiago Almeida/Fóruns NORTE, Fábio Dayan/ANAIDS NORTE, Silene Ferreira/CUTS, Cleonice/ANTR</w:t>
      </w:r>
      <w:r w:rsidR="00727164">
        <w:rPr>
          <w:rFonts w:ascii="Times New Roman" w:hAnsi="Times New Roman" w:cs="Times New Roman"/>
        </w:rPr>
        <w:t xml:space="preserve">A, Susane Beatriz/REDE LAI </w:t>
      </w:r>
      <w:proofErr w:type="spellStart"/>
      <w:r w:rsidR="00727164">
        <w:rPr>
          <w:rFonts w:ascii="Times New Roman" w:hAnsi="Times New Roman" w:cs="Times New Roman"/>
        </w:rPr>
        <w:t>LAI</w:t>
      </w:r>
      <w:proofErr w:type="spellEnd"/>
      <w:r w:rsidR="00727164">
        <w:rPr>
          <w:rFonts w:ascii="Times New Roman" w:hAnsi="Times New Roman" w:cs="Times New Roman"/>
        </w:rPr>
        <w:t xml:space="preserve"> </w:t>
      </w:r>
      <w:r w:rsidR="0048269B">
        <w:rPr>
          <w:rFonts w:ascii="Times New Roman" w:hAnsi="Times New Roman" w:cs="Times New Roman"/>
        </w:rPr>
        <w:t>AMPEJO</w:t>
      </w:r>
      <w:r w:rsidR="00727164">
        <w:rPr>
          <w:rFonts w:ascii="Times New Roman" w:hAnsi="Times New Roman" w:cs="Times New Roman"/>
        </w:rPr>
        <w:t>,  Márcia Zen/Fóruns Centro este, Eliana Carajá/Povos Indígenas, Matheus Emilio/Fóruns sudeste, Beth Amorim/ANAIDS NE, Rubens Raffo/Fóruns Sul, Milena</w:t>
      </w:r>
      <w:r w:rsidR="00DA6930">
        <w:rPr>
          <w:rFonts w:ascii="Times New Roman" w:hAnsi="Times New Roman" w:cs="Times New Roman"/>
        </w:rPr>
        <w:t>),</w:t>
      </w:r>
      <w:r w:rsidR="002F5CA0" w:rsidRPr="008B2BC4">
        <w:rPr>
          <w:rFonts w:ascii="Times New Roman" w:hAnsi="Times New Roman" w:cs="Times New Roman"/>
        </w:rPr>
        <w:t xml:space="preserve"> </w:t>
      </w:r>
      <w:r w:rsidR="00DA6930">
        <w:rPr>
          <w:rFonts w:ascii="Times New Roman" w:hAnsi="Times New Roman" w:cs="Times New Roman"/>
        </w:rPr>
        <w:t>eleitos em</w:t>
      </w:r>
      <w:r w:rsidR="002F5CA0" w:rsidRPr="008B2BC4">
        <w:rPr>
          <w:rFonts w:ascii="Times New Roman" w:hAnsi="Times New Roman" w:cs="Times New Roman"/>
        </w:rPr>
        <w:t xml:space="preserve"> sua maioria </w:t>
      </w:r>
      <w:r w:rsidR="00DA6930">
        <w:rPr>
          <w:rFonts w:ascii="Times New Roman" w:hAnsi="Times New Roman" w:cs="Times New Roman"/>
        </w:rPr>
        <w:t xml:space="preserve">no ENONG/2017 para o biênio de </w:t>
      </w:r>
      <w:r w:rsidR="002F5CA0" w:rsidRPr="008B2BC4">
        <w:rPr>
          <w:rFonts w:ascii="Times New Roman" w:hAnsi="Times New Roman" w:cs="Times New Roman"/>
        </w:rPr>
        <w:t xml:space="preserve">2018 a </w:t>
      </w:r>
      <w:r w:rsidR="00A1404C" w:rsidRPr="008B2BC4">
        <w:rPr>
          <w:rFonts w:ascii="Times New Roman" w:hAnsi="Times New Roman" w:cs="Times New Roman"/>
        </w:rPr>
        <w:t xml:space="preserve">2020, </w:t>
      </w:r>
      <w:r w:rsidRPr="008B2BC4">
        <w:rPr>
          <w:rFonts w:ascii="Times New Roman" w:hAnsi="Times New Roman" w:cs="Times New Roman"/>
        </w:rPr>
        <w:t>reuniram-se</w:t>
      </w:r>
      <w:r w:rsidR="004C473B" w:rsidRPr="004C473B">
        <w:rPr>
          <w:rFonts w:ascii="Times New Roman" w:hAnsi="Times New Roman" w:cs="Times New Roman"/>
        </w:rPr>
        <w:t xml:space="preserve"> </w:t>
      </w:r>
      <w:r w:rsidR="004C473B" w:rsidRPr="008B2BC4">
        <w:rPr>
          <w:rFonts w:ascii="Times New Roman" w:hAnsi="Times New Roman" w:cs="Times New Roman"/>
        </w:rPr>
        <w:t xml:space="preserve">para discutir as </w:t>
      </w:r>
      <w:r w:rsidR="004C473B">
        <w:rPr>
          <w:rFonts w:ascii="Times New Roman" w:hAnsi="Times New Roman" w:cs="Times New Roman"/>
        </w:rPr>
        <w:t xml:space="preserve">  </w:t>
      </w:r>
      <w:r w:rsidR="0012359F">
        <w:rPr>
          <w:rFonts w:ascii="Times New Roman" w:hAnsi="Times New Roman" w:cs="Times New Roman"/>
        </w:rPr>
        <w:t xml:space="preserve">pautas </w:t>
      </w:r>
      <w:r w:rsidR="004C473B">
        <w:rPr>
          <w:rFonts w:ascii="Times New Roman" w:hAnsi="Times New Roman" w:cs="Times New Roman"/>
        </w:rPr>
        <w:t>referentes a programa</w:t>
      </w:r>
      <w:r w:rsidR="0012359F">
        <w:rPr>
          <w:rFonts w:ascii="Times New Roman" w:hAnsi="Times New Roman" w:cs="Times New Roman"/>
        </w:rPr>
        <w:t>ção</w:t>
      </w:r>
      <w:r w:rsidR="004C473B">
        <w:rPr>
          <w:rFonts w:ascii="Times New Roman" w:hAnsi="Times New Roman" w:cs="Times New Roman"/>
        </w:rPr>
        <w:t xml:space="preserve"> da reunião da CAMS e as demandas do</w:t>
      </w:r>
      <w:r w:rsidR="0012359F">
        <w:rPr>
          <w:rFonts w:ascii="Times New Roman" w:hAnsi="Times New Roman" w:cs="Times New Roman"/>
        </w:rPr>
        <w:t>s</w:t>
      </w:r>
      <w:r w:rsidR="004C473B">
        <w:rPr>
          <w:rFonts w:ascii="Times New Roman" w:hAnsi="Times New Roman" w:cs="Times New Roman"/>
        </w:rPr>
        <w:t xml:space="preserve"> Movimento</w:t>
      </w:r>
      <w:r w:rsidR="0012359F">
        <w:rPr>
          <w:rFonts w:ascii="Times New Roman" w:hAnsi="Times New Roman" w:cs="Times New Roman"/>
        </w:rPr>
        <w:t>s</w:t>
      </w:r>
      <w:r w:rsidR="004C473B">
        <w:rPr>
          <w:rFonts w:ascii="Times New Roman" w:hAnsi="Times New Roman" w:cs="Times New Roman"/>
        </w:rPr>
        <w:t xml:space="preserve">. Para isso </w:t>
      </w:r>
      <w:r w:rsidR="004C473B" w:rsidRPr="008B2BC4">
        <w:rPr>
          <w:rFonts w:ascii="Times New Roman" w:hAnsi="Times New Roman" w:cs="Times New Roman"/>
        </w:rPr>
        <w:t>elege</w:t>
      </w:r>
      <w:r w:rsidR="004C473B">
        <w:rPr>
          <w:rFonts w:ascii="Times New Roman" w:hAnsi="Times New Roman" w:cs="Times New Roman"/>
        </w:rPr>
        <w:t xml:space="preserve">ram </w:t>
      </w:r>
      <w:r w:rsidR="004C473B" w:rsidRPr="008B2BC4">
        <w:rPr>
          <w:rFonts w:ascii="Times New Roman" w:hAnsi="Times New Roman" w:cs="Times New Roman"/>
        </w:rPr>
        <w:t>um</w:t>
      </w:r>
      <w:r w:rsidRPr="008B2BC4">
        <w:rPr>
          <w:rFonts w:ascii="Times New Roman" w:hAnsi="Times New Roman" w:cs="Times New Roman"/>
        </w:rPr>
        <w:t xml:space="preserve"> </w:t>
      </w:r>
      <w:r w:rsidR="004C04EC" w:rsidRPr="008B2BC4">
        <w:rPr>
          <w:rFonts w:ascii="Times New Roman" w:hAnsi="Times New Roman" w:cs="Times New Roman"/>
        </w:rPr>
        <w:t>mediador e</w:t>
      </w:r>
      <w:r w:rsidRPr="008B2BC4">
        <w:rPr>
          <w:rFonts w:ascii="Times New Roman" w:hAnsi="Times New Roman" w:cs="Times New Roman"/>
        </w:rPr>
        <w:t xml:space="preserve"> </w:t>
      </w:r>
      <w:r w:rsidR="00342849" w:rsidRPr="008B2BC4">
        <w:rPr>
          <w:rFonts w:ascii="Times New Roman" w:hAnsi="Times New Roman" w:cs="Times New Roman"/>
        </w:rPr>
        <w:t xml:space="preserve">um </w:t>
      </w:r>
      <w:r w:rsidR="004C473B" w:rsidRPr="008B2BC4">
        <w:rPr>
          <w:rFonts w:ascii="Times New Roman" w:hAnsi="Times New Roman" w:cs="Times New Roman"/>
        </w:rPr>
        <w:t>facilitador.</w:t>
      </w:r>
      <w:r w:rsidR="004C473B">
        <w:rPr>
          <w:rFonts w:ascii="Times New Roman" w:hAnsi="Times New Roman" w:cs="Times New Roman"/>
        </w:rPr>
        <w:t xml:space="preserve"> Durante </w:t>
      </w:r>
      <w:r w:rsidR="002C6403">
        <w:rPr>
          <w:rFonts w:ascii="Times New Roman" w:hAnsi="Times New Roman" w:cs="Times New Roman"/>
        </w:rPr>
        <w:t xml:space="preserve">toda </w:t>
      </w:r>
      <w:r w:rsidR="004C473B">
        <w:rPr>
          <w:rFonts w:ascii="Times New Roman" w:hAnsi="Times New Roman" w:cs="Times New Roman"/>
        </w:rPr>
        <w:t>a tarde tratamos de assuntos sobre a</w:t>
      </w:r>
      <w:r w:rsidR="00DD514C">
        <w:rPr>
          <w:rFonts w:ascii="Times New Roman" w:hAnsi="Times New Roman" w:cs="Times New Roman"/>
        </w:rPr>
        <w:t xml:space="preserve"> implementação da PREP nos estados, sobre</w:t>
      </w:r>
      <w:r w:rsidR="0012359F">
        <w:rPr>
          <w:rFonts w:ascii="Times New Roman" w:hAnsi="Times New Roman" w:cs="Times New Roman"/>
        </w:rPr>
        <w:t xml:space="preserve"> o Desabastecimento dos </w:t>
      </w:r>
      <w:r w:rsidR="00924AED">
        <w:rPr>
          <w:rFonts w:ascii="Times New Roman" w:hAnsi="Times New Roman" w:cs="Times New Roman"/>
        </w:rPr>
        <w:t>ARVS,</w:t>
      </w:r>
      <w:r w:rsidR="0012359F">
        <w:rPr>
          <w:rFonts w:ascii="Times New Roman" w:hAnsi="Times New Roman" w:cs="Times New Roman"/>
        </w:rPr>
        <w:t xml:space="preserve"> </w:t>
      </w:r>
      <w:r w:rsidR="00DD514C">
        <w:rPr>
          <w:rFonts w:ascii="Times New Roman" w:hAnsi="Times New Roman" w:cs="Times New Roman"/>
        </w:rPr>
        <w:t>f</w:t>
      </w:r>
      <w:r w:rsidR="002C6403" w:rsidRPr="008B2BC4">
        <w:rPr>
          <w:rFonts w:ascii="Times New Roman" w:hAnsi="Times New Roman" w:cs="Times New Roman"/>
        </w:rPr>
        <w:t xml:space="preserve">racionamento e o jogo de empurra entre as instâncias </w:t>
      </w:r>
      <w:r w:rsidR="002C6403">
        <w:rPr>
          <w:rFonts w:ascii="Times New Roman" w:hAnsi="Times New Roman" w:cs="Times New Roman"/>
        </w:rPr>
        <w:t xml:space="preserve">de UF e locais </w:t>
      </w:r>
      <w:r w:rsidR="002C6403" w:rsidRPr="008B2BC4">
        <w:rPr>
          <w:rFonts w:ascii="Times New Roman" w:hAnsi="Times New Roman" w:cs="Times New Roman"/>
        </w:rPr>
        <w:t xml:space="preserve">encarregadas do abastecimento. </w:t>
      </w:r>
      <w:r w:rsidR="00924AED">
        <w:rPr>
          <w:rFonts w:ascii="Times New Roman" w:hAnsi="Times New Roman" w:cs="Times New Roman"/>
        </w:rPr>
        <w:t xml:space="preserve"> </w:t>
      </w:r>
      <w:r w:rsidR="002C6403">
        <w:rPr>
          <w:rFonts w:ascii="Times New Roman" w:hAnsi="Times New Roman" w:cs="Times New Roman"/>
        </w:rPr>
        <w:t>F</w:t>
      </w:r>
      <w:r w:rsidR="002C6403" w:rsidRPr="008B2BC4">
        <w:rPr>
          <w:rFonts w:ascii="Times New Roman" w:hAnsi="Times New Roman" w:cs="Times New Roman"/>
        </w:rPr>
        <w:t xml:space="preserve">alou-se ainda, de Roraima, </w:t>
      </w:r>
      <w:r w:rsidR="00B25C28">
        <w:rPr>
          <w:rFonts w:ascii="Times New Roman" w:hAnsi="Times New Roman" w:cs="Times New Roman"/>
        </w:rPr>
        <w:t xml:space="preserve">rota </w:t>
      </w:r>
      <w:r w:rsidR="004C0221">
        <w:rPr>
          <w:rFonts w:ascii="Times New Roman" w:hAnsi="Times New Roman" w:cs="Times New Roman"/>
        </w:rPr>
        <w:t xml:space="preserve">de </w:t>
      </w:r>
      <w:r w:rsidR="004C0221" w:rsidRPr="008B2BC4">
        <w:rPr>
          <w:rFonts w:ascii="Times New Roman" w:hAnsi="Times New Roman" w:cs="Times New Roman"/>
        </w:rPr>
        <w:t>entrada</w:t>
      </w:r>
      <w:r w:rsidR="002C6403" w:rsidRPr="008B2BC4">
        <w:rPr>
          <w:rFonts w:ascii="Times New Roman" w:hAnsi="Times New Roman" w:cs="Times New Roman"/>
        </w:rPr>
        <w:t xml:space="preserve"> de venezuelanos e da barreira sanitária implantada pelo exército</w:t>
      </w:r>
      <w:r w:rsidR="00B25C28">
        <w:rPr>
          <w:rFonts w:ascii="Times New Roman" w:hAnsi="Times New Roman" w:cs="Times New Roman"/>
        </w:rPr>
        <w:t xml:space="preserve"> para acompanhar os refugiados em tratamento de testagem, s</w:t>
      </w:r>
      <w:r w:rsidR="0012359F">
        <w:rPr>
          <w:rFonts w:ascii="Times New Roman" w:hAnsi="Times New Roman" w:cs="Times New Roman"/>
        </w:rPr>
        <w:t xml:space="preserve">obre editais de Financiamento para as ONGs e o novo modelo de documentação da </w:t>
      </w:r>
      <w:r w:rsidR="00DD514C">
        <w:rPr>
          <w:rFonts w:ascii="Times New Roman" w:hAnsi="Times New Roman" w:cs="Times New Roman"/>
        </w:rPr>
        <w:t xml:space="preserve">UNESCO. </w:t>
      </w:r>
      <w:r w:rsidR="00AD16DC">
        <w:rPr>
          <w:rFonts w:ascii="Times New Roman" w:hAnsi="Times New Roman" w:cs="Times New Roman"/>
        </w:rPr>
        <w:t xml:space="preserve">Durante a </w:t>
      </w:r>
      <w:r w:rsidR="00AD16DC" w:rsidRPr="00B63555">
        <w:t>l</w:t>
      </w:r>
      <w:r w:rsidR="00336DF0" w:rsidRPr="00B63555">
        <w:t xml:space="preserve">eitura da </w:t>
      </w:r>
      <w:r w:rsidR="002F5CA0" w:rsidRPr="00B63555">
        <w:t>pauta da reunião do dia 10/05</w:t>
      </w:r>
      <w:r w:rsidR="002F5CA0" w:rsidRPr="00A1663D">
        <w:rPr>
          <w:rFonts w:ascii="Times New Roman" w:hAnsi="Times New Roman" w:cs="Times New Roman"/>
          <w:b/>
        </w:rPr>
        <w:t>,</w:t>
      </w:r>
      <w:r w:rsidR="002F5CA0" w:rsidRPr="008B2BC4">
        <w:rPr>
          <w:rFonts w:ascii="Times New Roman" w:hAnsi="Times New Roman" w:cs="Times New Roman"/>
        </w:rPr>
        <w:t xml:space="preserve"> elaborada e socializada pelo DIAHV</w:t>
      </w:r>
      <w:r w:rsidR="00B25C28">
        <w:rPr>
          <w:rFonts w:ascii="Times New Roman" w:hAnsi="Times New Roman" w:cs="Times New Roman"/>
        </w:rPr>
        <w:t>, c</w:t>
      </w:r>
      <w:r w:rsidR="00C10207">
        <w:rPr>
          <w:rFonts w:ascii="Times New Roman" w:hAnsi="Times New Roman" w:cs="Times New Roman"/>
        </w:rPr>
        <w:t>onstava que</w:t>
      </w:r>
      <w:r w:rsidR="000D4901">
        <w:rPr>
          <w:rFonts w:ascii="Times New Roman" w:hAnsi="Times New Roman" w:cs="Times New Roman"/>
        </w:rPr>
        <w:t xml:space="preserve"> somente </w:t>
      </w:r>
      <w:r w:rsidR="00DD514C">
        <w:rPr>
          <w:rFonts w:ascii="Times New Roman" w:hAnsi="Times New Roman" w:cs="Times New Roman"/>
        </w:rPr>
        <w:t>à</w:t>
      </w:r>
      <w:r w:rsidR="00DD514C" w:rsidRPr="008B2BC4">
        <w:rPr>
          <w:rFonts w:ascii="Times New Roman" w:hAnsi="Times New Roman" w:cs="Times New Roman"/>
        </w:rPr>
        <w:t>s 17</w:t>
      </w:r>
      <w:r w:rsidR="002F5CA0" w:rsidRPr="008B2BC4">
        <w:rPr>
          <w:rFonts w:ascii="Times New Roman" w:hAnsi="Times New Roman" w:cs="Times New Roman"/>
        </w:rPr>
        <w:t xml:space="preserve"> horas </w:t>
      </w:r>
      <w:r w:rsidR="00B25C28">
        <w:rPr>
          <w:rFonts w:ascii="Times New Roman" w:hAnsi="Times New Roman" w:cs="Times New Roman"/>
        </w:rPr>
        <w:t>os Movimentos Sociais</w:t>
      </w:r>
      <w:r w:rsidR="002F5CA0" w:rsidRPr="008B2BC4">
        <w:rPr>
          <w:rFonts w:ascii="Times New Roman" w:hAnsi="Times New Roman" w:cs="Times New Roman"/>
        </w:rPr>
        <w:t xml:space="preserve"> </w:t>
      </w:r>
      <w:r w:rsidR="00354A45">
        <w:rPr>
          <w:rFonts w:ascii="Times New Roman" w:hAnsi="Times New Roman" w:cs="Times New Roman"/>
        </w:rPr>
        <w:t>relatariam</w:t>
      </w:r>
      <w:r w:rsidR="002F5CA0" w:rsidRPr="008B2BC4">
        <w:rPr>
          <w:rFonts w:ascii="Times New Roman" w:hAnsi="Times New Roman" w:cs="Times New Roman"/>
        </w:rPr>
        <w:t xml:space="preserve"> </w:t>
      </w:r>
      <w:r w:rsidR="00B25C28">
        <w:rPr>
          <w:rFonts w:ascii="Times New Roman" w:hAnsi="Times New Roman" w:cs="Times New Roman"/>
        </w:rPr>
        <w:t xml:space="preserve">seus </w:t>
      </w:r>
      <w:r w:rsidR="002F5CA0" w:rsidRPr="008B2BC4">
        <w:rPr>
          <w:rFonts w:ascii="Times New Roman" w:hAnsi="Times New Roman" w:cs="Times New Roman"/>
        </w:rPr>
        <w:t xml:space="preserve">informes e </w:t>
      </w:r>
      <w:r w:rsidR="00DD514C" w:rsidRPr="008B2BC4">
        <w:rPr>
          <w:rFonts w:ascii="Times New Roman" w:hAnsi="Times New Roman" w:cs="Times New Roman"/>
        </w:rPr>
        <w:t xml:space="preserve">encaminhamentos </w:t>
      </w:r>
      <w:r w:rsidR="00DD514C">
        <w:rPr>
          <w:rFonts w:ascii="Times New Roman" w:hAnsi="Times New Roman" w:cs="Times New Roman"/>
        </w:rPr>
        <w:t xml:space="preserve">e </w:t>
      </w:r>
      <w:r w:rsidR="00DD514C" w:rsidRPr="008B2BC4">
        <w:rPr>
          <w:rFonts w:ascii="Times New Roman" w:hAnsi="Times New Roman" w:cs="Times New Roman"/>
        </w:rPr>
        <w:t>por</w:t>
      </w:r>
      <w:r w:rsidR="002F5CA0" w:rsidRPr="008B2BC4">
        <w:rPr>
          <w:rFonts w:ascii="Times New Roman" w:hAnsi="Times New Roman" w:cs="Times New Roman"/>
        </w:rPr>
        <w:t xml:space="preserve"> unanimidade decidiu-</w:t>
      </w:r>
      <w:r w:rsidR="00F950E6" w:rsidRPr="008B2BC4">
        <w:rPr>
          <w:rFonts w:ascii="Times New Roman" w:hAnsi="Times New Roman" w:cs="Times New Roman"/>
        </w:rPr>
        <w:t xml:space="preserve">se </w:t>
      </w:r>
      <w:r w:rsidR="00F950E6">
        <w:rPr>
          <w:rFonts w:ascii="Times New Roman" w:hAnsi="Times New Roman" w:cs="Times New Roman"/>
        </w:rPr>
        <w:t>elaborar</w:t>
      </w:r>
      <w:r w:rsidR="002F5CA0" w:rsidRPr="008B2BC4">
        <w:rPr>
          <w:rFonts w:ascii="Times New Roman" w:hAnsi="Times New Roman" w:cs="Times New Roman"/>
        </w:rPr>
        <w:t xml:space="preserve"> </w:t>
      </w:r>
      <w:r w:rsidR="00782317">
        <w:rPr>
          <w:rFonts w:ascii="Times New Roman" w:hAnsi="Times New Roman" w:cs="Times New Roman"/>
        </w:rPr>
        <w:t xml:space="preserve">e redigir </w:t>
      </w:r>
      <w:r w:rsidR="00F950E6">
        <w:rPr>
          <w:rFonts w:ascii="Times New Roman" w:hAnsi="Times New Roman" w:cs="Times New Roman"/>
        </w:rPr>
        <w:t>um documento,</w:t>
      </w:r>
      <w:r w:rsidR="002F5CA0" w:rsidRPr="008B2BC4">
        <w:rPr>
          <w:rFonts w:ascii="Times New Roman" w:hAnsi="Times New Roman" w:cs="Times New Roman"/>
        </w:rPr>
        <w:t xml:space="preserve"> </w:t>
      </w:r>
      <w:r w:rsidR="00F950E6">
        <w:rPr>
          <w:rFonts w:ascii="Times New Roman" w:hAnsi="Times New Roman" w:cs="Times New Roman"/>
        </w:rPr>
        <w:t>solicitando</w:t>
      </w:r>
      <w:r w:rsidR="00DD514C">
        <w:rPr>
          <w:rFonts w:ascii="Times New Roman" w:hAnsi="Times New Roman" w:cs="Times New Roman"/>
        </w:rPr>
        <w:t xml:space="preserve"> que</w:t>
      </w:r>
      <w:r w:rsidR="002F5CA0" w:rsidRPr="008B2BC4">
        <w:rPr>
          <w:rFonts w:ascii="Times New Roman" w:hAnsi="Times New Roman" w:cs="Times New Roman"/>
        </w:rPr>
        <w:t xml:space="preserve"> os informes dos Movimentos Sociais fossem </w:t>
      </w:r>
      <w:r w:rsidR="00F950E6">
        <w:rPr>
          <w:rFonts w:ascii="Times New Roman" w:hAnsi="Times New Roman" w:cs="Times New Roman"/>
        </w:rPr>
        <w:t>relatado</w:t>
      </w:r>
      <w:r w:rsidR="00DD514C">
        <w:rPr>
          <w:rFonts w:ascii="Times New Roman" w:hAnsi="Times New Roman" w:cs="Times New Roman"/>
        </w:rPr>
        <w:t xml:space="preserve">s </w:t>
      </w:r>
      <w:r w:rsidR="00DD514C" w:rsidRPr="008B2BC4">
        <w:rPr>
          <w:rFonts w:ascii="Times New Roman" w:hAnsi="Times New Roman" w:cs="Times New Roman"/>
        </w:rPr>
        <w:t>no</w:t>
      </w:r>
      <w:r w:rsidR="002F5CA0" w:rsidRPr="008B2BC4">
        <w:rPr>
          <w:rFonts w:ascii="Times New Roman" w:hAnsi="Times New Roman" w:cs="Times New Roman"/>
        </w:rPr>
        <w:t xml:space="preserve"> primeiro momento da reunião, em virtude do esvaziamento</w:t>
      </w:r>
      <w:r w:rsidR="00A57EFD">
        <w:rPr>
          <w:rFonts w:ascii="Times New Roman" w:hAnsi="Times New Roman" w:cs="Times New Roman"/>
        </w:rPr>
        <w:t xml:space="preserve"> da plenária, visto que </w:t>
      </w:r>
      <w:r w:rsidR="00DD514C">
        <w:rPr>
          <w:rFonts w:ascii="Times New Roman" w:hAnsi="Times New Roman" w:cs="Times New Roman"/>
        </w:rPr>
        <w:t>a maioria dos participantes tem voos a partir das 17 horas. Da mesma forma que a</w:t>
      </w:r>
      <w:r w:rsidR="002F5CA0" w:rsidRPr="008B2BC4">
        <w:rPr>
          <w:rFonts w:ascii="Times New Roman" w:hAnsi="Times New Roman" w:cs="Times New Roman"/>
        </w:rPr>
        <w:t>s pautas d</w:t>
      </w:r>
      <w:r w:rsidR="00DD514C">
        <w:rPr>
          <w:rFonts w:ascii="Times New Roman" w:hAnsi="Times New Roman" w:cs="Times New Roman"/>
        </w:rPr>
        <w:t>as</w:t>
      </w:r>
      <w:r w:rsidR="002F5CA0" w:rsidRPr="008B2BC4">
        <w:rPr>
          <w:rFonts w:ascii="Times New Roman" w:hAnsi="Times New Roman" w:cs="Times New Roman"/>
        </w:rPr>
        <w:t xml:space="preserve"> reuniões</w:t>
      </w:r>
      <w:r w:rsidR="00DD514C">
        <w:rPr>
          <w:rFonts w:ascii="Times New Roman" w:hAnsi="Times New Roman" w:cs="Times New Roman"/>
        </w:rPr>
        <w:t xml:space="preserve"> posteriores</w:t>
      </w:r>
      <w:r w:rsidR="002F5CA0" w:rsidRPr="008B2BC4">
        <w:rPr>
          <w:rFonts w:ascii="Times New Roman" w:hAnsi="Times New Roman" w:cs="Times New Roman"/>
        </w:rPr>
        <w:t xml:space="preserve"> da CAMS fossem construídas de forma antecipada e em par</w:t>
      </w:r>
      <w:r w:rsidR="00DD514C">
        <w:rPr>
          <w:rFonts w:ascii="Times New Roman" w:hAnsi="Times New Roman" w:cs="Times New Roman"/>
        </w:rPr>
        <w:t>ceria com os Movimentos Sociais</w:t>
      </w:r>
      <w:r w:rsidR="00F950E6">
        <w:rPr>
          <w:rFonts w:ascii="Times New Roman" w:hAnsi="Times New Roman" w:cs="Times New Roman"/>
        </w:rPr>
        <w:t xml:space="preserve">. </w:t>
      </w:r>
      <w:r w:rsidR="00DD514C">
        <w:rPr>
          <w:rFonts w:ascii="Times New Roman" w:hAnsi="Times New Roman" w:cs="Times New Roman"/>
        </w:rPr>
        <w:t xml:space="preserve">Ficou decidido </w:t>
      </w:r>
      <w:r w:rsidR="00835715" w:rsidRPr="008B2BC4">
        <w:rPr>
          <w:rFonts w:ascii="Times New Roman" w:hAnsi="Times New Roman" w:cs="Times New Roman"/>
        </w:rPr>
        <w:t>elabora</w:t>
      </w:r>
      <w:r w:rsidR="00DD514C">
        <w:rPr>
          <w:rFonts w:ascii="Times New Roman" w:hAnsi="Times New Roman" w:cs="Times New Roman"/>
        </w:rPr>
        <w:t>r</w:t>
      </w:r>
      <w:r w:rsidR="002F5CA0" w:rsidRPr="008B2BC4">
        <w:rPr>
          <w:rFonts w:ascii="Times New Roman" w:hAnsi="Times New Roman" w:cs="Times New Roman"/>
        </w:rPr>
        <w:t xml:space="preserve"> </w:t>
      </w:r>
      <w:r w:rsidR="00835715" w:rsidRPr="008B2BC4">
        <w:rPr>
          <w:rFonts w:ascii="Times New Roman" w:hAnsi="Times New Roman" w:cs="Times New Roman"/>
        </w:rPr>
        <w:t>um</w:t>
      </w:r>
      <w:r w:rsidR="00A402EF" w:rsidRPr="008B2BC4">
        <w:rPr>
          <w:rFonts w:ascii="Times New Roman" w:hAnsi="Times New Roman" w:cs="Times New Roman"/>
        </w:rPr>
        <w:t xml:space="preserve"> pedido</w:t>
      </w:r>
      <w:r w:rsidR="002F5CA0" w:rsidRPr="008B2BC4">
        <w:rPr>
          <w:rFonts w:ascii="Times New Roman" w:hAnsi="Times New Roman" w:cs="Times New Roman"/>
        </w:rPr>
        <w:t xml:space="preserve"> para se rever as pendências com relação ao regimento interno da CAMS, para que fosse publicado e socializado </w:t>
      </w:r>
      <w:r w:rsidR="00C10207">
        <w:rPr>
          <w:rFonts w:ascii="Times New Roman" w:hAnsi="Times New Roman" w:cs="Times New Roman"/>
        </w:rPr>
        <w:t xml:space="preserve">para </w:t>
      </w:r>
      <w:r w:rsidR="002F5CA0" w:rsidRPr="008B2BC4">
        <w:rPr>
          <w:rFonts w:ascii="Times New Roman" w:hAnsi="Times New Roman" w:cs="Times New Roman"/>
        </w:rPr>
        <w:t xml:space="preserve">os </w:t>
      </w:r>
      <w:r w:rsidR="00F950E6">
        <w:rPr>
          <w:rFonts w:ascii="Times New Roman" w:hAnsi="Times New Roman" w:cs="Times New Roman"/>
        </w:rPr>
        <w:t xml:space="preserve">representantes. </w:t>
      </w:r>
      <w:r w:rsidR="002F5CA0" w:rsidRPr="008B2BC4">
        <w:rPr>
          <w:rFonts w:ascii="Times New Roman" w:hAnsi="Times New Roman" w:cs="Times New Roman"/>
        </w:rPr>
        <w:t xml:space="preserve">Decidiu-se que este documento seria lido no início da reunião por </w:t>
      </w:r>
      <w:r w:rsidR="00835715" w:rsidRPr="008B2BC4">
        <w:rPr>
          <w:rFonts w:ascii="Times New Roman" w:hAnsi="Times New Roman" w:cs="Times New Roman"/>
        </w:rPr>
        <w:t xml:space="preserve"> </w:t>
      </w:r>
      <w:r w:rsidR="002F5CA0" w:rsidRPr="008B2BC4">
        <w:rPr>
          <w:rFonts w:ascii="Times New Roman" w:hAnsi="Times New Roman" w:cs="Times New Roman"/>
        </w:rPr>
        <w:t xml:space="preserve"> Faustina</w:t>
      </w:r>
      <w:r w:rsidR="00835715" w:rsidRPr="008B2BC4">
        <w:rPr>
          <w:rFonts w:ascii="Times New Roman" w:hAnsi="Times New Roman" w:cs="Times New Roman"/>
        </w:rPr>
        <w:t xml:space="preserve"> Amorim</w:t>
      </w:r>
      <w:r w:rsidR="00A57EFD">
        <w:rPr>
          <w:rFonts w:ascii="Times New Roman" w:hAnsi="Times New Roman" w:cs="Times New Roman"/>
        </w:rPr>
        <w:t xml:space="preserve"> – representante da AIGA</w:t>
      </w:r>
      <w:r w:rsidR="002F5CA0" w:rsidRPr="008B2BC4">
        <w:rPr>
          <w:rFonts w:ascii="Times New Roman" w:hAnsi="Times New Roman" w:cs="Times New Roman"/>
        </w:rPr>
        <w:t xml:space="preserve">, </w:t>
      </w:r>
      <w:r w:rsidR="00835715" w:rsidRPr="008B2BC4">
        <w:rPr>
          <w:rFonts w:ascii="Times New Roman" w:hAnsi="Times New Roman" w:cs="Times New Roman"/>
        </w:rPr>
        <w:t>co</w:t>
      </w:r>
      <w:r w:rsidR="002F5CA0" w:rsidRPr="008B2BC4">
        <w:rPr>
          <w:rFonts w:ascii="Times New Roman" w:hAnsi="Times New Roman" w:cs="Times New Roman"/>
        </w:rPr>
        <w:t xml:space="preserve">m cópia </w:t>
      </w:r>
      <w:r w:rsidR="00A57EFD">
        <w:rPr>
          <w:rFonts w:ascii="Times New Roman" w:hAnsi="Times New Roman" w:cs="Times New Roman"/>
        </w:rPr>
        <w:t>entregue à Dra. Adele Benzaken, assinado por todos presentes na reunião.</w:t>
      </w:r>
      <w:r w:rsidR="00F950E6">
        <w:rPr>
          <w:rFonts w:ascii="Times New Roman" w:hAnsi="Times New Roman" w:cs="Times New Roman"/>
        </w:rPr>
        <w:t xml:space="preserve"> Com </w:t>
      </w:r>
      <w:r w:rsidR="00C10207">
        <w:rPr>
          <w:rFonts w:ascii="Times New Roman" w:hAnsi="Times New Roman" w:cs="Times New Roman"/>
        </w:rPr>
        <w:t xml:space="preserve">a eleição de novos representantes na CAMS no último ENONG/2017, pediu-se aos moderadores do grupo de </w:t>
      </w:r>
      <w:r w:rsidR="00DD514C">
        <w:rPr>
          <w:rFonts w:ascii="Times New Roman" w:hAnsi="Times New Roman" w:cs="Times New Roman"/>
        </w:rPr>
        <w:t xml:space="preserve">watzap, </w:t>
      </w:r>
      <w:r w:rsidR="00C10207">
        <w:rPr>
          <w:rFonts w:ascii="Times New Roman" w:hAnsi="Times New Roman" w:cs="Times New Roman"/>
        </w:rPr>
        <w:t>(E</w:t>
      </w:r>
      <w:r w:rsidR="00DD514C">
        <w:rPr>
          <w:rFonts w:ascii="Times New Roman" w:hAnsi="Times New Roman" w:cs="Times New Roman"/>
        </w:rPr>
        <w:t>liana Carajás e o Jurandir Teles</w:t>
      </w:r>
      <w:r w:rsidR="00C10207">
        <w:rPr>
          <w:rFonts w:ascii="Times New Roman" w:hAnsi="Times New Roman" w:cs="Times New Roman"/>
        </w:rPr>
        <w:t>) adicionassem os mesmos.</w:t>
      </w:r>
      <w:r w:rsidR="00B8029B">
        <w:rPr>
          <w:rFonts w:ascii="Times New Roman" w:hAnsi="Times New Roman" w:cs="Times New Roman"/>
        </w:rPr>
        <w:t xml:space="preserve"> Foi colocado que em julho iria acontecer a Conferencia Internacional de AIDS em Amsterdã e neste ano os organizadores deram duas vagas ao Departamento para os representantes da CAMS, na qual candidatam-se: Clementina Correa/CMP, Matheus Emilio/Fórum Ong/aids/SP, Fábio Dayan/ANAIDS Norte e Cleonice</w:t>
      </w:r>
      <w:r w:rsidR="00446839">
        <w:rPr>
          <w:rFonts w:ascii="Times New Roman" w:hAnsi="Times New Roman" w:cs="Times New Roman"/>
        </w:rPr>
        <w:t>/ANTRA, sendo eleitos o Fabio e a Cleonice. Embora só houve duas vagas e dando veracidade aos trabalhos de base e atuação na CAMS dos candidatos suplentes, decidimos tentar articular a ida de mais um dos candidatos ou até os quatros. De acordo com a atuação de uma comissão irá negociar com o Departamento.</w:t>
      </w:r>
    </w:p>
    <w:p w:rsidR="00384309" w:rsidRDefault="002C6403" w:rsidP="00C10207">
      <w:pPr>
        <w:pStyle w:val="SemEspaamento"/>
        <w:ind w:firstLine="708"/>
        <w:jc w:val="both"/>
        <w:rPr>
          <w:rFonts w:ascii="Times New Roman" w:hAnsi="Times New Roman" w:cs="Times New Roman"/>
        </w:rPr>
      </w:pPr>
      <w:r>
        <w:rPr>
          <w:rFonts w:ascii="Times New Roman" w:hAnsi="Times New Roman" w:cs="Times New Roman"/>
        </w:rPr>
        <w:t xml:space="preserve"> </w:t>
      </w:r>
      <w:r w:rsidR="00C10207" w:rsidRPr="008B2BC4">
        <w:rPr>
          <w:rFonts w:ascii="Times New Roman" w:hAnsi="Times New Roman" w:cs="Times New Roman"/>
        </w:rPr>
        <w:t>Faustina</w:t>
      </w:r>
      <w:r w:rsidR="008B2BC4" w:rsidRPr="008B2BC4">
        <w:rPr>
          <w:rFonts w:ascii="Times New Roman" w:hAnsi="Times New Roman" w:cs="Times New Roman"/>
        </w:rPr>
        <w:t xml:space="preserve"> </w:t>
      </w:r>
      <w:r w:rsidR="00B8029B" w:rsidRPr="008B2BC4">
        <w:rPr>
          <w:rFonts w:ascii="Times New Roman" w:hAnsi="Times New Roman" w:cs="Times New Roman"/>
        </w:rPr>
        <w:t xml:space="preserve">Amorim </w:t>
      </w:r>
      <w:r w:rsidR="00B8029B">
        <w:rPr>
          <w:rFonts w:ascii="Times New Roman" w:hAnsi="Times New Roman" w:cs="Times New Roman"/>
        </w:rPr>
        <w:t xml:space="preserve">sugeriu </w:t>
      </w:r>
      <w:r w:rsidR="00B8029B" w:rsidRPr="008B2BC4">
        <w:rPr>
          <w:rFonts w:ascii="Times New Roman" w:hAnsi="Times New Roman" w:cs="Times New Roman"/>
        </w:rPr>
        <w:t>desta</w:t>
      </w:r>
      <w:r w:rsidR="008B2BC4" w:rsidRPr="008B2BC4">
        <w:rPr>
          <w:rFonts w:ascii="Times New Roman" w:hAnsi="Times New Roman" w:cs="Times New Roman"/>
        </w:rPr>
        <w:t xml:space="preserve"> Comissão</w:t>
      </w:r>
      <w:r w:rsidR="002F5CA0" w:rsidRPr="008B2BC4">
        <w:rPr>
          <w:rFonts w:ascii="Times New Roman" w:hAnsi="Times New Roman" w:cs="Times New Roman"/>
        </w:rPr>
        <w:t xml:space="preserve">, a elaboração de um documento assinado por todos para a imediata aprovação na ANVISA e posterior incorporação no SUS, </w:t>
      </w:r>
      <w:r w:rsidR="00270827" w:rsidRPr="008B2BC4">
        <w:rPr>
          <w:rFonts w:ascii="Times New Roman" w:hAnsi="Times New Roman" w:cs="Times New Roman"/>
        </w:rPr>
        <w:t xml:space="preserve">do </w:t>
      </w:r>
      <w:r w:rsidR="00270827" w:rsidRPr="008B2BC4">
        <w:rPr>
          <w:rFonts w:ascii="Times New Roman" w:hAnsi="Times New Roman" w:cs="Times New Roman"/>
          <w:b/>
        </w:rPr>
        <w:t>Tenofovir</w:t>
      </w:r>
      <w:r w:rsidR="002F5CA0" w:rsidRPr="008B2BC4">
        <w:rPr>
          <w:rFonts w:ascii="Times New Roman" w:hAnsi="Times New Roman" w:cs="Times New Roman"/>
          <w:b/>
        </w:rPr>
        <w:t xml:space="preserve"> Alafenamide, TAF.</w:t>
      </w:r>
      <w:r w:rsidR="008B2BC4" w:rsidRPr="008B2BC4">
        <w:rPr>
          <w:rFonts w:ascii="Times New Roman" w:hAnsi="Times New Roman" w:cs="Times New Roman"/>
        </w:rPr>
        <w:t xml:space="preserve"> F</w:t>
      </w:r>
      <w:r w:rsidR="002F5CA0" w:rsidRPr="008B2BC4">
        <w:rPr>
          <w:rFonts w:ascii="Times New Roman" w:hAnsi="Times New Roman" w:cs="Times New Roman"/>
        </w:rPr>
        <w:t>i</w:t>
      </w:r>
      <w:r w:rsidR="008B2BC4" w:rsidRPr="008B2BC4">
        <w:rPr>
          <w:rFonts w:ascii="Times New Roman" w:hAnsi="Times New Roman" w:cs="Times New Roman"/>
        </w:rPr>
        <w:t xml:space="preserve">cando </w:t>
      </w:r>
      <w:r w:rsidR="002F5CA0" w:rsidRPr="008B2BC4">
        <w:rPr>
          <w:rFonts w:ascii="Times New Roman" w:hAnsi="Times New Roman" w:cs="Times New Roman"/>
        </w:rPr>
        <w:t xml:space="preserve">encarregada de redigir o documento que após lido e aprovado por unanimidade foi assinado por todos os participantes da </w:t>
      </w:r>
      <w:r w:rsidR="00A402EF" w:rsidRPr="008B2BC4">
        <w:rPr>
          <w:rFonts w:ascii="Times New Roman" w:hAnsi="Times New Roman" w:cs="Times New Roman"/>
        </w:rPr>
        <w:t xml:space="preserve">CAMS. </w:t>
      </w:r>
      <w:r w:rsidR="00344C7C">
        <w:rPr>
          <w:rFonts w:ascii="Times New Roman" w:hAnsi="Times New Roman" w:cs="Times New Roman"/>
        </w:rPr>
        <w:t>Outro ponto discutido entre os demais foi a questão da socialização da Nota</w:t>
      </w:r>
      <w:r w:rsidR="0059798A" w:rsidRPr="00344C7C">
        <w:rPr>
          <w:rFonts w:ascii="Times New Roman" w:hAnsi="Times New Roman" w:cs="Times New Roman"/>
          <w:b/>
        </w:rPr>
        <w:t xml:space="preserve"> I</w:t>
      </w:r>
      <w:r w:rsidR="00344C7C" w:rsidRPr="00344C7C">
        <w:rPr>
          <w:rFonts w:ascii="Times New Roman" w:hAnsi="Times New Roman" w:cs="Times New Roman"/>
          <w:b/>
        </w:rPr>
        <w:t>nformativa</w:t>
      </w:r>
      <w:r w:rsidR="00344C7C">
        <w:rPr>
          <w:rFonts w:ascii="Times New Roman" w:hAnsi="Times New Roman" w:cs="Times New Roman"/>
        </w:rPr>
        <w:t xml:space="preserve"> do DIAHV contendo </w:t>
      </w:r>
      <w:r w:rsidR="00344C7C" w:rsidRPr="0059798A">
        <w:rPr>
          <w:rFonts w:ascii="Times New Roman" w:hAnsi="Times New Roman" w:cs="Times New Roman"/>
        </w:rPr>
        <w:t>os</w:t>
      </w:r>
      <w:r w:rsidR="0059798A" w:rsidRPr="0059798A">
        <w:rPr>
          <w:rFonts w:ascii="Times New Roman" w:hAnsi="Times New Roman" w:cs="Times New Roman"/>
        </w:rPr>
        <w:t xml:space="preserve"> requisitos mínimos necessários para atender as solicitações excepcionais de dispensação de medicamentos </w:t>
      </w:r>
      <w:r w:rsidR="0059798A" w:rsidRPr="0059798A">
        <w:rPr>
          <w:rFonts w:ascii="Times New Roman" w:hAnsi="Times New Roman" w:cs="Times New Roman"/>
        </w:rPr>
        <w:lastRenderedPageBreak/>
        <w:t>antirretrovirais (ARV) por períodos superiores a 90</w:t>
      </w:r>
      <w:r w:rsidR="00344C7C">
        <w:rPr>
          <w:rFonts w:ascii="Times New Roman" w:hAnsi="Times New Roman" w:cs="Times New Roman"/>
        </w:rPr>
        <w:t xml:space="preserve"> dias de tratamento. Pauta esta que será apresentada na reunião do dia seguinte.</w:t>
      </w:r>
    </w:p>
    <w:p w:rsidR="00C10207" w:rsidRPr="008B2BC4" w:rsidRDefault="00C10207" w:rsidP="00C10207">
      <w:pPr>
        <w:pStyle w:val="SemEspaamento"/>
        <w:ind w:firstLine="708"/>
        <w:jc w:val="both"/>
        <w:rPr>
          <w:rFonts w:ascii="Times New Roman" w:hAnsi="Times New Roman" w:cs="Times New Roman"/>
        </w:rPr>
      </w:pPr>
    </w:p>
    <w:p w:rsidR="00B86509" w:rsidRPr="008B2BC4" w:rsidRDefault="00B86509" w:rsidP="00270827">
      <w:pPr>
        <w:pStyle w:val="SemEspaamento"/>
        <w:jc w:val="both"/>
        <w:rPr>
          <w:rFonts w:ascii="Times New Roman" w:hAnsi="Times New Roman" w:cs="Times New Roman"/>
          <w:b/>
          <w:bCs/>
          <w:i/>
          <w:noProof/>
          <w:color w:val="FF0000"/>
        </w:rPr>
      </w:pPr>
      <w:r w:rsidRPr="008B2BC4">
        <w:rPr>
          <w:rFonts w:ascii="Times New Roman" w:hAnsi="Times New Roman" w:cs="Times New Roman"/>
          <w:b/>
          <w:color w:val="FF0000"/>
        </w:rPr>
        <w:t xml:space="preserve">DIA - </w:t>
      </w:r>
      <w:r w:rsidR="00110F7F" w:rsidRPr="008B2BC4">
        <w:rPr>
          <w:rFonts w:ascii="Times New Roman" w:hAnsi="Times New Roman" w:cs="Times New Roman"/>
          <w:b/>
          <w:color w:val="FF0000"/>
        </w:rPr>
        <w:t>10/05/2018 – QUINTA-FEIRA</w:t>
      </w:r>
    </w:p>
    <w:p w:rsidR="00ED06B1" w:rsidRPr="008B2BC4" w:rsidRDefault="00B511EB" w:rsidP="00270827">
      <w:pPr>
        <w:pStyle w:val="SemEspaamento"/>
        <w:jc w:val="both"/>
        <w:rPr>
          <w:rFonts w:ascii="Times New Roman" w:hAnsi="Times New Roman" w:cs="Times New Roman"/>
        </w:rPr>
      </w:pPr>
      <w:r w:rsidRPr="002903FB">
        <w:rPr>
          <w:rFonts w:ascii="Times New Roman" w:hAnsi="Times New Roman" w:cs="Times New Roman"/>
          <w:b/>
        </w:rPr>
        <w:t xml:space="preserve">09:00 </w:t>
      </w:r>
      <w:r w:rsidR="0001061B" w:rsidRPr="002903FB">
        <w:rPr>
          <w:rFonts w:ascii="Times New Roman" w:hAnsi="Times New Roman" w:cs="Times New Roman"/>
          <w:b/>
        </w:rPr>
        <w:t>ABERTURA E BOAS VINDAS</w:t>
      </w:r>
      <w:r w:rsidR="00B86509" w:rsidRPr="008B2BC4">
        <w:rPr>
          <w:rFonts w:ascii="Times New Roman" w:hAnsi="Times New Roman" w:cs="Times New Roman"/>
        </w:rPr>
        <w:t xml:space="preserve"> – </w:t>
      </w:r>
      <w:r w:rsidR="00B86509" w:rsidRPr="00923618">
        <w:rPr>
          <w:rFonts w:ascii="Times New Roman" w:hAnsi="Times New Roman" w:cs="Times New Roman"/>
          <w:b/>
          <w:color w:val="FF0000"/>
        </w:rPr>
        <w:t>Dra. Adele Schwartz Benzaken – Diretora do DIAHV/SVS/MS</w:t>
      </w:r>
      <w:r w:rsidR="008B2BC4">
        <w:rPr>
          <w:rFonts w:ascii="Times New Roman" w:hAnsi="Times New Roman" w:cs="Times New Roman"/>
          <w:u w:val="single"/>
        </w:rPr>
        <w:t xml:space="preserve"> </w:t>
      </w:r>
      <w:r w:rsidR="008B2BC4">
        <w:rPr>
          <w:rFonts w:ascii="Times New Roman" w:hAnsi="Times New Roman" w:cs="Times New Roman"/>
        </w:rPr>
        <w:t>-</w:t>
      </w:r>
      <w:r w:rsidR="00A402EF" w:rsidRPr="008B2BC4">
        <w:rPr>
          <w:rFonts w:ascii="Times New Roman" w:hAnsi="Times New Roman" w:cs="Times New Roman"/>
        </w:rPr>
        <w:t xml:space="preserve"> </w:t>
      </w:r>
      <w:r w:rsidR="008B2BC4">
        <w:rPr>
          <w:rFonts w:ascii="Times New Roman" w:hAnsi="Times New Roman" w:cs="Times New Roman"/>
        </w:rPr>
        <w:t xml:space="preserve">saudou a todos com </w:t>
      </w:r>
      <w:r w:rsidR="00A402EF" w:rsidRPr="008B2BC4">
        <w:rPr>
          <w:rFonts w:ascii="Times New Roman" w:hAnsi="Times New Roman" w:cs="Times New Roman"/>
        </w:rPr>
        <w:t>boas-vindas</w:t>
      </w:r>
      <w:r w:rsidR="00A57EFD">
        <w:rPr>
          <w:rFonts w:ascii="Times New Roman" w:hAnsi="Times New Roman" w:cs="Times New Roman"/>
        </w:rPr>
        <w:t>,</w:t>
      </w:r>
      <w:r w:rsidR="002F5CA0" w:rsidRPr="008B2BC4">
        <w:rPr>
          <w:rFonts w:ascii="Times New Roman" w:hAnsi="Times New Roman" w:cs="Times New Roman"/>
        </w:rPr>
        <w:t xml:space="preserve"> </w:t>
      </w:r>
      <w:r w:rsidR="00687095">
        <w:rPr>
          <w:rFonts w:ascii="Times New Roman" w:hAnsi="Times New Roman" w:cs="Times New Roman"/>
        </w:rPr>
        <w:t xml:space="preserve">em especial </w:t>
      </w:r>
      <w:r w:rsidR="002F5CA0" w:rsidRPr="008B2BC4">
        <w:rPr>
          <w:rFonts w:ascii="Times New Roman" w:hAnsi="Times New Roman" w:cs="Times New Roman"/>
        </w:rPr>
        <w:t>aos novos participantes.</w:t>
      </w:r>
      <w:r w:rsidR="00A402EF" w:rsidRPr="008B2BC4">
        <w:rPr>
          <w:rFonts w:ascii="Times New Roman" w:hAnsi="Times New Roman" w:cs="Times New Roman"/>
        </w:rPr>
        <w:t xml:space="preserve"> E ressaltou sobre as discussões que serão propostas </w:t>
      </w:r>
      <w:r w:rsidR="00687095">
        <w:rPr>
          <w:rFonts w:ascii="Times New Roman" w:hAnsi="Times New Roman" w:cs="Times New Roman"/>
        </w:rPr>
        <w:t>coloc</w:t>
      </w:r>
      <w:r w:rsidR="003321A4">
        <w:rPr>
          <w:rFonts w:ascii="Times New Roman" w:hAnsi="Times New Roman" w:cs="Times New Roman"/>
        </w:rPr>
        <w:t>ando</w:t>
      </w:r>
      <w:r w:rsidR="00A402EF" w:rsidRPr="008B2BC4">
        <w:rPr>
          <w:rFonts w:ascii="Times New Roman" w:hAnsi="Times New Roman" w:cs="Times New Roman"/>
        </w:rPr>
        <w:t xml:space="preserve"> uma pergunta a todos: Qual o papel da Sociedade Civil nessa agenda Estratégica de População- Chave</w:t>
      </w:r>
      <w:r w:rsidR="00E778FC" w:rsidRPr="008B2BC4">
        <w:rPr>
          <w:rFonts w:ascii="Times New Roman" w:hAnsi="Times New Roman" w:cs="Times New Roman"/>
        </w:rPr>
        <w:t>?</w:t>
      </w:r>
      <w:r w:rsidR="00687095">
        <w:rPr>
          <w:rFonts w:ascii="Times New Roman" w:hAnsi="Times New Roman" w:cs="Times New Roman"/>
        </w:rPr>
        <w:t xml:space="preserve"> S</w:t>
      </w:r>
      <w:r w:rsidR="00816976" w:rsidRPr="008B2BC4">
        <w:rPr>
          <w:rFonts w:ascii="Times New Roman" w:hAnsi="Times New Roman" w:cs="Times New Roman"/>
        </w:rPr>
        <w:t xml:space="preserve">ugeriu uma rodada de apresentações </w:t>
      </w:r>
      <w:r w:rsidR="00A57EFD">
        <w:rPr>
          <w:rFonts w:ascii="Times New Roman" w:hAnsi="Times New Roman" w:cs="Times New Roman"/>
        </w:rPr>
        <w:t>em</w:t>
      </w:r>
      <w:r w:rsidR="00687095">
        <w:rPr>
          <w:rFonts w:ascii="Times New Roman" w:hAnsi="Times New Roman" w:cs="Times New Roman"/>
        </w:rPr>
        <w:t xml:space="preserve"> que todos falassem </w:t>
      </w:r>
      <w:r w:rsidR="005E4949" w:rsidRPr="008B2BC4">
        <w:rPr>
          <w:rFonts w:ascii="Times New Roman" w:hAnsi="Times New Roman" w:cs="Times New Roman"/>
        </w:rPr>
        <w:t>o</w:t>
      </w:r>
      <w:r w:rsidR="00816976" w:rsidRPr="008B2BC4">
        <w:rPr>
          <w:rFonts w:ascii="Times New Roman" w:hAnsi="Times New Roman" w:cs="Times New Roman"/>
        </w:rPr>
        <w:t xml:space="preserve"> principal objetivo</w:t>
      </w:r>
      <w:r w:rsidR="00A57EFD">
        <w:rPr>
          <w:rFonts w:ascii="Times New Roman" w:hAnsi="Times New Roman" w:cs="Times New Roman"/>
        </w:rPr>
        <w:t xml:space="preserve"> de estar presente</w:t>
      </w:r>
      <w:r w:rsidR="00D347B9" w:rsidRPr="008B2BC4">
        <w:rPr>
          <w:rFonts w:ascii="Times New Roman" w:hAnsi="Times New Roman" w:cs="Times New Roman"/>
        </w:rPr>
        <w:t xml:space="preserve"> na </w:t>
      </w:r>
      <w:r w:rsidR="00687095">
        <w:rPr>
          <w:rFonts w:ascii="Times New Roman" w:hAnsi="Times New Roman" w:cs="Times New Roman"/>
        </w:rPr>
        <w:t xml:space="preserve">reunião da </w:t>
      </w:r>
      <w:r w:rsidR="00D347B9" w:rsidRPr="008B2BC4">
        <w:rPr>
          <w:rFonts w:ascii="Times New Roman" w:hAnsi="Times New Roman" w:cs="Times New Roman"/>
        </w:rPr>
        <w:t>CAMS quanto a sua representatividade</w:t>
      </w:r>
      <w:r w:rsidR="00687095">
        <w:rPr>
          <w:rFonts w:ascii="Times New Roman" w:hAnsi="Times New Roman" w:cs="Times New Roman"/>
        </w:rPr>
        <w:t xml:space="preserve">. Finalizando as apresentações o Sr. </w:t>
      </w:r>
      <w:r w:rsidR="00ED06B1" w:rsidRPr="008B2BC4">
        <w:rPr>
          <w:rFonts w:ascii="Times New Roman" w:hAnsi="Times New Roman" w:cs="Times New Roman"/>
        </w:rPr>
        <w:t xml:space="preserve"> </w:t>
      </w:r>
      <w:r w:rsidR="00751043" w:rsidRPr="008B2BC4">
        <w:rPr>
          <w:rFonts w:ascii="Times New Roman" w:hAnsi="Times New Roman" w:cs="Times New Roman"/>
        </w:rPr>
        <w:t xml:space="preserve">Gil Casemiro apresentou-se e ao mesmo tempo </w:t>
      </w:r>
      <w:r w:rsidR="00687095">
        <w:rPr>
          <w:rFonts w:ascii="Times New Roman" w:hAnsi="Times New Roman" w:cs="Times New Roman"/>
        </w:rPr>
        <w:t xml:space="preserve">ressaltou que as </w:t>
      </w:r>
      <w:r w:rsidR="002408C5">
        <w:rPr>
          <w:rFonts w:ascii="Times New Roman" w:hAnsi="Times New Roman" w:cs="Times New Roman"/>
        </w:rPr>
        <w:t xml:space="preserve">demandas trazidas por </w:t>
      </w:r>
      <w:r w:rsidR="00895F85" w:rsidRPr="008B2BC4">
        <w:rPr>
          <w:rFonts w:ascii="Times New Roman" w:hAnsi="Times New Roman" w:cs="Times New Roman"/>
        </w:rPr>
        <w:t xml:space="preserve">todos </w:t>
      </w:r>
      <w:r w:rsidR="00EE19D1" w:rsidRPr="008B2BC4">
        <w:rPr>
          <w:rFonts w:ascii="Times New Roman" w:hAnsi="Times New Roman" w:cs="Times New Roman"/>
        </w:rPr>
        <w:t>foram legítimas</w:t>
      </w:r>
      <w:r w:rsidR="00895F85" w:rsidRPr="008B2BC4">
        <w:rPr>
          <w:rFonts w:ascii="Times New Roman" w:hAnsi="Times New Roman" w:cs="Times New Roman"/>
        </w:rPr>
        <w:t xml:space="preserve"> e </w:t>
      </w:r>
      <w:r w:rsidR="00FC1363">
        <w:rPr>
          <w:rFonts w:ascii="Times New Roman" w:hAnsi="Times New Roman" w:cs="Times New Roman"/>
        </w:rPr>
        <w:t xml:space="preserve">ressaltando que a </w:t>
      </w:r>
      <w:r w:rsidR="00E75E73" w:rsidRPr="008B2BC4">
        <w:rPr>
          <w:rFonts w:ascii="Times New Roman" w:hAnsi="Times New Roman" w:cs="Times New Roman"/>
        </w:rPr>
        <w:t xml:space="preserve">PREP e PEP </w:t>
      </w:r>
      <w:r w:rsidR="00FC1363">
        <w:rPr>
          <w:rFonts w:ascii="Times New Roman" w:hAnsi="Times New Roman" w:cs="Times New Roman"/>
        </w:rPr>
        <w:t xml:space="preserve">após sua implementação teve um resultado no primeiro trimestre em </w:t>
      </w:r>
      <w:r w:rsidR="00FC1363">
        <w:t>11 Unidades Federais do país e p</w:t>
      </w:r>
      <w:r w:rsidR="000E0677" w:rsidRPr="00FC1363">
        <w:t>odemos observar que o perfil dos</w:t>
      </w:r>
      <w:r w:rsidR="00446F2A" w:rsidRPr="00FC1363">
        <w:t xml:space="preserve"> usuários</w:t>
      </w:r>
      <w:r w:rsidR="000E0677" w:rsidRPr="00FC1363">
        <w:t xml:space="preserve">, são homens </w:t>
      </w:r>
      <w:r w:rsidR="00446F2A" w:rsidRPr="00FC1363">
        <w:t>brancos, a</w:t>
      </w:r>
      <w:r w:rsidR="000E0677" w:rsidRPr="00FC1363">
        <w:t>lta escolaridade, adultos, gays</w:t>
      </w:r>
      <w:r w:rsidR="00DD0409" w:rsidRPr="00FC1363">
        <w:t xml:space="preserve"> e que a população TRANS e Profissionais do sexo tem procura muito baixa</w:t>
      </w:r>
      <w:r w:rsidR="000E0677" w:rsidRPr="00FC1363">
        <w:t>.</w:t>
      </w:r>
      <w:r w:rsidR="00DD0409" w:rsidRPr="00FC1363">
        <w:t xml:space="preserve"> Sugeriu que os Movimentos Sociais ajudem na divulgaç</w:t>
      </w:r>
      <w:r w:rsidR="009C6E76" w:rsidRPr="00FC1363">
        <w:t>ão de prevenção entre as TRANS e Profissionais do Sexo.</w:t>
      </w:r>
      <w:r w:rsidR="00FC1363">
        <w:t xml:space="preserve"> Sugeriu também que </w:t>
      </w:r>
      <w:r w:rsidR="00895F85" w:rsidRPr="008B2BC4">
        <w:rPr>
          <w:rFonts w:ascii="Times New Roman" w:hAnsi="Times New Roman" w:cs="Times New Roman"/>
        </w:rPr>
        <w:t xml:space="preserve">várias outras questões que não estão na pauta que fosse </w:t>
      </w:r>
      <w:r w:rsidR="00EE19D1" w:rsidRPr="008B2BC4">
        <w:rPr>
          <w:rFonts w:ascii="Times New Roman" w:hAnsi="Times New Roman" w:cs="Times New Roman"/>
        </w:rPr>
        <w:t xml:space="preserve">sugerido e </w:t>
      </w:r>
      <w:r w:rsidR="00895F85" w:rsidRPr="008B2BC4">
        <w:rPr>
          <w:rFonts w:ascii="Times New Roman" w:hAnsi="Times New Roman" w:cs="Times New Roman"/>
        </w:rPr>
        <w:t xml:space="preserve">discutido a </w:t>
      </w:r>
      <w:r w:rsidR="00004854" w:rsidRPr="008B2BC4">
        <w:rPr>
          <w:rFonts w:ascii="Times New Roman" w:hAnsi="Times New Roman" w:cs="Times New Roman"/>
        </w:rPr>
        <w:t>tarde</w:t>
      </w:r>
      <w:r w:rsidR="00004854">
        <w:rPr>
          <w:rFonts w:ascii="Times New Roman" w:hAnsi="Times New Roman" w:cs="Times New Roman"/>
        </w:rPr>
        <w:t>.</w:t>
      </w:r>
      <w:r w:rsidR="00895F85" w:rsidRPr="008B2BC4">
        <w:rPr>
          <w:rFonts w:ascii="Times New Roman" w:hAnsi="Times New Roman" w:cs="Times New Roman"/>
        </w:rPr>
        <w:t xml:space="preserve"> Lembrou a</w:t>
      </w:r>
      <w:r w:rsidR="00EE19D1" w:rsidRPr="008B2BC4">
        <w:rPr>
          <w:rFonts w:ascii="Times New Roman" w:hAnsi="Times New Roman" w:cs="Times New Roman"/>
        </w:rPr>
        <w:t>o</w:t>
      </w:r>
      <w:r w:rsidR="00895F85" w:rsidRPr="008B2BC4">
        <w:rPr>
          <w:rFonts w:ascii="Times New Roman" w:hAnsi="Times New Roman" w:cs="Times New Roman"/>
        </w:rPr>
        <w:t xml:space="preserve">s novatos e antigos o papel desta </w:t>
      </w:r>
      <w:r w:rsidR="00E75E73" w:rsidRPr="008B2BC4">
        <w:rPr>
          <w:rFonts w:ascii="Times New Roman" w:hAnsi="Times New Roman" w:cs="Times New Roman"/>
        </w:rPr>
        <w:t>Comissão</w:t>
      </w:r>
      <w:r w:rsidR="00895F85" w:rsidRPr="008B2BC4">
        <w:rPr>
          <w:rFonts w:ascii="Times New Roman" w:hAnsi="Times New Roman" w:cs="Times New Roman"/>
        </w:rPr>
        <w:t xml:space="preserve"> que é </w:t>
      </w:r>
      <w:r w:rsidR="00575638">
        <w:rPr>
          <w:rFonts w:ascii="Times New Roman" w:hAnsi="Times New Roman" w:cs="Times New Roman"/>
        </w:rPr>
        <w:t>de</w:t>
      </w:r>
      <w:r w:rsidR="00EE19D1" w:rsidRPr="008B2BC4">
        <w:rPr>
          <w:rFonts w:ascii="Times New Roman" w:hAnsi="Times New Roman" w:cs="Times New Roman"/>
        </w:rPr>
        <w:t xml:space="preserve"> discussão</w:t>
      </w:r>
      <w:r w:rsidR="00575638">
        <w:rPr>
          <w:rFonts w:ascii="Times New Roman" w:hAnsi="Times New Roman" w:cs="Times New Roman"/>
        </w:rPr>
        <w:t>,</w:t>
      </w:r>
      <w:r w:rsidR="00EE19D1" w:rsidRPr="008B2BC4">
        <w:rPr>
          <w:rFonts w:ascii="Times New Roman" w:hAnsi="Times New Roman" w:cs="Times New Roman"/>
        </w:rPr>
        <w:t xml:space="preserve"> </w:t>
      </w:r>
      <w:r w:rsidR="00687095">
        <w:rPr>
          <w:rFonts w:ascii="Times New Roman" w:hAnsi="Times New Roman" w:cs="Times New Roman"/>
        </w:rPr>
        <w:t>de marc</w:t>
      </w:r>
      <w:r w:rsidR="00EE19D1" w:rsidRPr="008B2BC4">
        <w:rPr>
          <w:rFonts w:ascii="Times New Roman" w:hAnsi="Times New Roman" w:cs="Times New Roman"/>
        </w:rPr>
        <w:t xml:space="preserve">o </w:t>
      </w:r>
      <w:r w:rsidR="00E90B12" w:rsidRPr="008B2BC4">
        <w:rPr>
          <w:rFonts w:ascii="Times New Roman" w:hAnsi="Times New Roman" w:cs="Times New Roman"/>
        </w:rPr>
        <w:t>polític</w:t>
      </w:r>
      <w:r w:rsidR="003321A4">
        <w:rPr>
          <w:rFonts w:ascii="Times New Roman" w:hAnsi="Times New Roman" w:cs="Times New Roman"/>
        </w:rPr>
        <w:t>o</w:t>
      </w:r>
      <w:r w:rsidR="00EE19D1" w:rsidRPr="008B2BC4">
        <w:rPr>
          <w:rFonts w:ascii="Times New Roman" w:hAnsi="Times New Roman" w:cs="Times New Roman"/>
        </w:rPr>
        <w:t xml:space="preserve"> e a necessidade </w:t>
      </w:r>
      <w:r w:rsidR="00687095">
        <w:rPr>
          <w:rFonts w:ascii="Times New Roman" w:hAnsi="Times New Roman" w:cs="Times New Roman"/>
        </w:rPr>
        <w:t xml:space="preserve">de </w:t>
      </w:r>
      <w:r w:rsidR="00E75E73" w:rsidRPr="008B2BC4">
        <w:rPr>
          <w:rFonts w:ascii="Times New Roman" w:hAnsi="Times New Roman" w:cs="Times New Roman"/>
        </w:rPr>
        <w:t>focar realmente</w:t>
      </w:r>
      <w:r w:rsidR="00EE19D1" w:rsidRPr="008B2BC4">
        <w:rPr>
          <w:rFonts w:ascii="Times New Roman" w:hAnsi="Times New Roman" w:cs="Times New Roman"/>
        </w:rPr>
        <w:t xml:space="preserve"> na resposta </w:t>
      </w:r>
      <w:r w:rsidR="00687095">
        <w:rPr>
          <w:rFonts w:ascii="Times New Roman" w:hAnsi="Times New Roman" w:cs="Times New Roman"/>
        </w:rPr>
        <w:t>polít</w:t>
      </w:r>
      <w:r w:rsidR="00E90B12" w:rsidRPr="008B2BC4">
        <w:rPr>
          <w:rFonts w:ascii="Times New Roman" w:hAnsi="Times New Roman" w:cs="Times New Roman"/>
        </w:rPr>
        <w:t>i</w:t>
      </w:r>
      <w:r w:rsidR="00687095">
        <w:rPr>
          <w:rFonts w:ascii="Times New Roman" w:hAnsi="Times New Roman" w:cs="Times New Roman"/>
        </w:rPr>
        <w:t>c</w:t>
      </w:r>
      <w:r w:rsidR="00E90B12" w:rsidRPr="008B2BC4">
        <w:rPr>
          <w:rFonts w:ascii="Times New Roman" w:hAnsi="Times New Roman" w:cs="Times New Roman"/>
        </w:rPr>
        <w:t>a</w:t>
      </w:r>
      <w:r w:rsidR="00EE19D1" w:rsidRPr="008B2BC4">
        <w:rPr>
          <w:rFonts w:ascii="Times New Roman" w:hAnsi="Times New Roman" w:cs="Times New Roman"/>
        </w:rPr>
        <w:t xml:space="preserve"> </w:t>
      </w:r>
      <w:r w:rsidR="00687095">
        <w:rPr>
          <w:rFonts w:ascii="Times New Roman" w:hAnsi="Times New Roman" w:cs="Times New Roman"/>
        </w:rPr>
        <w:t>d</w:t>
      </w:r>
      <w:r w:rsidR="003321A4">
        <w:rPr>
          <w:rFonts w:ascii="Times New Roman" w:hAnsi="Times New Roman" w:cs="Times New Roman"/>
        </w:rPr>
        <w:t>as questões,</w:t>
      </w:r>
      <w:r w:rsidR="00EE19D1" w:rsidRPr="008B2BC4">
        <w:rPr>
          <w:rFonts w:ascii="Times New Roman" w:hAnsi="Times New Roman" w:cs="Times New Roman"/>
        </w:rPr>
        <w:t xml:space="preserve"> nos agravos de cada </w:t>
      </w:r>
      <w:r w:rsidR="000D4901">
        <w:rPr>
          <w:rFonts w:ascii="Times New Roman" w:hAnsi="Times New Roman" w:cs="Times New Roman"/>
        </w:rPr>
        <w:t>demanda</w:t>
      </w:r>
      <w:r w:rsidR="00EA1703" w:rsidRPr="008B2BC4">
        <w:rPr>
          <w:rFonts w:ascii="Times New Roman" w:hAnsi="Times New Roman" w:cs="Times New Roman"/>
        </w:rPr>
        <w:t xml:space="preserve"> solicitando </w:t>
      </w:r>
      <w:r w:rsidR="0037645A" w:rsidRPr="008B2BC4">
        <w:rPr>
          <w:rFonts w:ascii="Times New Roman" w:hAnsi="Times New Roman" w:cs="Times New Roman"/>
        </w:rPr>
        <w:t xml:space="preserve">que </w:t>
      </w:r>
      <w:r w:rsidR="0037645A">
        <w:rPr>
          <w:rFonts w:ascii="Times New Roman" w:hAnsi="Times New Roman" w:cs="Times New Roman"/>
        </w:rPr>
        <w:t>a</w:t>
      </w:r>
      <w:r w:rsidR="00EA1703" w:rsidRPr="008B2BC4">
        <w:rPr>
          <w:rFonts w:ascii="Times New Roman" w:hAnsi="Times New Roman" w:cs="Times New Roman"/>
        </w:rPr>
        <w:t xml:space="preserve"> forma de diálogos </w:t>
      </w:r>
      <w:r w:rsidR="0037645A">
        <w:rPr>
          <w:rFonts w:ascii="Times New Roman" w:hAnsi="Times New Roman" w:cs="Times New Roman"/>
        </w:rPr>
        <w:t xml:space="preserve">seja </w:t>
      </w:r>
      <w:r w:rsidR="00EA1703" w:rsidRPr="008B2BC4">
        <w:rPr>
          <w:rFonts w:ascii="Times New Roman" w:hAnsi="Times New Roman" w:cs="Times New Roman"/>
        </w:rPr>
        <w:t>sempre valorizando o espaço para</w:t>
      </w:r>
      <w:r w:rsidR="003321A4">
        <w:rPr>
          <w:rFonts w:ascii="Times New Roman" w:hAnsi="Times New Roman" w:cs="Times New Roman"/>
        </w:rPr>
        <w:t xml:space="preserve"> tentar resolver os problemas. P</w:t>
      </w:r>
      <w:r w:rsidR="00EE19D1" w:rsidRPr="008B2BC4">
        <w:rPr>
          <w:rFonts w:ascii="Times New Roman" w:hAnsi="Times New Roman" w:cs="Times New Roman"/>
        </w:rPr>
        <w:t>ara contemplar a fala</w:t>
      </w:r>
      <w:r w:rsidRPr="008B2BC4">
        <w:rPr>
          <w:rFonts w:ascii="Times New Roman" w:hAnsi="Times New Roman" w:cs="Times New Roman"/>
        </w:rPr>
        <w:t xml:space="preserve"> </w:t>
      </w:r>
      <w:r w:rsidR="00EE19D1" w:rsidRPr="008B2BC4">
        <w:rPr>
          <w:rFonts w:ascii="Times New Roman" w:hAnsi="Times New Roman" w:cs="Times New Roman"/>
        </w:rPr>
        <w:t xml:space="preserve">de Gil </w:t>
      </w:r>
      <w:r w:rsidR="00020459" w:rsidRPr="008B2BC4">
        <w:rPr>
          <w:rFonts w:ascii="Times New Roman" w:hAnsi="Times New Roman" w:cs="Times New Roman"/>
        </w:rPr>
        <w:t>Casemiro</w:t>
      </w:r>
      <w:r w:rsidR="00020459">
        <w:rPr>
          <w:rFonts w:ascii="Times New Roman" w:hAnsi="Times New Roman" w:cs="Times New Roman"/>
        </w:rPr>
        <w:t xml:space="preserve">, </w:t>
      </w:r>
      <w:r w:rsidR="00020459" w:rsidRPr="008B2BC4">
        <w:rPr>
          <w:rFonts w:ascii="Times New Roman" w:hAnsi="Times New Roman" w:cs="Times New Roman"/>
        </w:rPr>
        <w:t>a</w:t>
      </w:r>
      <w:r w:rsidR="00EE19D1" w:rsidRPr="008B2BC4">
        <w:rPr>
          <w:rFonts w:ascii="Times New Roman" w:hAnsi="Times New Roman" w:cs="Times New Roman"/>
        </w:rPr>
        <w:t xml:space="preserve"> Sra. Adele Benzaken sugeriu que </w:t>
      </w:r>
      <w:r w:rsidRPr="008B2BC4">
        <w:rPr>
          <w:rFonts w:ascii="Times New Roman" w:hAnsi="Times New Roman" w:cs="Times New Roman"/>
        </w:rPr>
        <w:t xml:space="preserve">fizéssemos </w:t>
      </w:r>
      <w:r w:rsidR="00EE19D1" w:rsidRPr="008B2BC4">
        <w:rPr>
          <w:rFonts w:ascii="Times New Roman" w:hAnsi="Times New Roman" w:cs="Times New Roman"/>
        </w:rPr>
        <w:t xml:space="preserve">uma leitura </w:t>
      </w:r>
      <w:r w:rsidRPr="008B2BC4">
        <w:rPr>
          <w:rFonts w:ascii="Times New Roman" w:hAnsi="Times New Roman" w:cs="Times New Roman"/>
        </w:rPr>
        <w:t xml:space="preserve">dos Informes </w:t>
      </w:r>
      <w:r w:rsidR="0002262C" w:rsidRPr="008B2BC4">
        <w:rPr>
          <w:rFonts w:ascii="Times New Roman" w:hAnsi="Times New Roman" w:cs="Times New Roman"/>
        </w:rPr>
        <w:t>impressos do</w:t>
      </w:r>
      <w:r w:rsidRPr="008B2BC4">
        <w:rPr>
          <w:rFonts w:ascii="Times New Roman" w:hAnsi="Times New Roman" w:cs="Times New Roman"/>
        </w:rPr>
        <w:t xml:space="preserve"> Departamento</w:t>
      </w:r>
      <w:r w:rsidR="003321A4">
        <w:rPr>
          <w:rFonts w:ascii="Times New Roman" w:hAnsi="Times New Roman" w:cs="Times New Roman"/>
        </w:rPr>
        <w:t>,</w:t>
      </w:r>
      <w:r w:rsidR="00EE19D1" w:rsidRPr="008B2BC4">
        <w:rPr>
          <w:rFonts w:ascii="Times New Roman" w:hAnsi="Times New Roman" w:cs="Times New Roman"/>
        </w:rPr>
        <w:t xml:space="preserve"> para que seja trazido no </w:t>
      </w:r>
      <w:r w:rsidR="00240962" w:rsidRPr="008B2BC4">
        <w:rPr>
          <w:rFonts w:ascii="Times New Roman" w:hAnsi="Times New Roman" w:cs="Times New Roman"/>
        </w:rPr>
        <w:t xml:space="preserve">final </w:t>
      </w:r>
      <w:r w:rsidR="00240962">
        <w:rPr>
          <w:rFonts w:ascii="Times New Roman" w:hAnsi="Times New Roman" w:cs="Times New Roman"/>
        </w:rPr>
        <w:t>focando</w:t>
      </w:r>
      <w:r w:rsidR="00EE19D1" w:rsidRPr="008B2BC4">
        <w:rPr>
          <w:rFonts w:ascii="Times New Roman" w:hAnsi="Times New Roman" w:cs="Times New Roman"/>
        </w:rPr>
        <w:t xml:space="preserve"> nas </w:t>
      </w:r>
      <w:r w:rsidR="00240962" w:rsidRPr="008B2BC4">
        <w:rPr>
          <w:rFonts w:ascii="Times New Roman" w:hAnsi="Times New Roman" w:cs="Times New Roman"/>
        </w:rPr>
        <w:t>pautas</w:t>
      </w:r>
      <w:r w:rsidR="00240962">
        <w:rPr>
          <w:rFonts w:ascii="Times New Roman" w:hAnsi="Times New Roman" w:cs="Times New Roman"/>
        </w:rPr>
        <w:t>,</w:t>
      </w:r>
      <w:r w:rsidR="00240962" w:rsidRPr="008B2BC4">
        <w:rPr>
          <w:rFonts w:ascii="Times New Roman" w:hAnsi="Times New Roman" w:cs="Times New Roman"/>
        </w:rPr>
        <w:t xml:space="preserve"> fazendo</w:t>
      </w:r>
      <w:r w:rsidR="00240962">
        <w:rPr>
          <w:rFonts w:ascii="Times New Roman" w:hAnsi="Times New Roman" w:cs="Times New Roman"/>
        </w:rPr>
        <w:t xml:space="preserve"> a</w:t>
      </w:r>
      <w:r w:rsidR="00EE19D1" w:rsidRPr="008B2BC4">
        <w:rPr>
          <w:rFonts w:ascii="Times New Roman" w:hAnsi="Times New Roman" w:cs="Times New Roman"/>
        </w:rPr>
        <w:t xml:space="preserve"> </w:t>
      </w:r>
      <w:r w:rsidR="00240962" w:rsidRPr="008B2BC4">
        <w:rPr>
          <w:rFonts w:ascii="Times New Roman" w:hAnsi="Times New Roman" w:cs="Times New Roman"/>
        </w:rPr>
        <w:t xml:space="preserve">defesa </w:t>
      </w:r>
      <w:r w:rsidR="00240962">
        <w:rPr>
          <w:rFonts w:ascii="Times New Roman" w:hAnsi="Times New Roman" w:cs="Times New Roman"/>
        </w:rPr>
        <w:t>do</w:t>
      </w:r>
      <w:r w:rsidR="00EE19D1" w:rsidRPr="008B2BC4">
        <w:rPr>
          <w:rFonts w:ascii="Times New Roman" w:hAnsi="Times New Roman" w:cs="Times New Roman"/>
        </w:rPr>
        <w:t xml:space="preserve"> trabalho </w:t>
      </w:r>
      <w:r w:rsidR="00344C7C" w:rsidRPr="008B2BC4">
        <w:rPr>
          <w:rFonts w:ascii="Times New Roman" w:hAnsi="Times New Roman" w:cs="Times New Roman"/>
        </w:rPr>
        <w:t xml:space="preserve">árduo </w:t>
      </w:r>
      <w:r w:rsidR="00344C7C">
        <w:rPr>
          <w:rFonts w:ascii="Times New Roman" w:hAnsi="Times New Roman" w:cs="Times New Roman"/>
        </w:rPr>
        <w:t>que</w:t>
      </w:r>
      <w:r w:rsidR="00222E97">
        <w:rPr>
          <w:rFonts w:ascii="Times New Roman" w:hAnsi="Times New Roman" w:cs="Times New Roman"/>
        </w:rPr>
        <w:t xml:space="preserve"> </w:t>
      </w:r>
      <w:r w:rsidR="00E90B12" w:rsidRPr="008B2BC4">
        <w:rPr>
          <w:rFonts w:ascii="Times New Roman" w:hAnsi="Times New Roman" w:cs="Times New Roman"/>
        </w:rPr>
        <w:t xml:space="preserve">este </w:t>
      </w:r>
      <w:r w:rsidR="00EE19D1" w:rsidRPr="008B2BC4">
        <w:rPr>
          <w:rFonts w:ascii="Times New Roman" w:hAnsi="Times New Roman" w:cs="Times New Roman"/>
        </w:rPr>
        <w:t>Departamento</w:t>
      </w:r>
      <w:r w:rsidR="00E90B12" w:rsidRPr="008B2BC4">
        <w:rPr>
          <w:rFonts w:ascii="Times New Roman" w:hAnsi="Times New Roman" w:cs="Times New Roman"/>
        </w:rPr>
        <w:t xml:space="preserve"> faz e não ten</w:t>
      </w:r>
      <w:r w:rsidR="00222E97">
        <w:rPr>
          <w:rFonts w:ascii="Times New Roman" w:hAnsi="Times New Roman" w:cs="Times New Roman"/>
        </w:rPr>
        <w:t>d</w:t>
      </w:r>
      <w:r w:rsidR="00E90B12" w:rsidRPr="008B2BC4">
        <w:rPr>
          <w:rFonts w:ascii="Times New Roman" w:hAnsi="Times New Roman" w:cs="Times New Roman"/>
        </w:rPr>
        <w:t xml:space="preserve">o conhecimento de que haja outros espaço em que </w:t>
      </w:r>
      <w:r w:rsidR="003321A4">
        <w:rPr>
          <w:rFonts w:ascii="Times New Roman" w:hAnsi="Times New Roman" w:cs="Times New Roman"/>
        </w:rPr>
        <w:t xml:space="preserve">todos </w:t>
      </w:r>
      <w:r w:rsidR="00E90B12" w:rsidRPr="008B2BC4">
        <w:rPr>
          <w:rFonts w:ascii="Times New Roman" w:hAnsi="Times New Roman" w:cs="Times New Roman"/>
        </w:rPr>
        <w:t>possam dialogar suas demandas. Então traga</w:t>
      </w:r>
      <w:r w:rsidR="00B23E7D">
        <w:rPr>
          <w:rFonts w:ascii="Times New Roman" w:hAnsi="Times New Roman" w:cs="Times New Roman"/>
        </w:rPr>
        <w:t>m</w:t>
      </w:r>
      <w:r w:rsidR="00E90B12" w:rsidRPr="008B2BC4">
        <w:rPr>
          <w:rFonts w:ascii="Times New Roman" w:hAnsi="Times New Roman" w:cs="Times New Roman"/>
        </w:rPr>
        <w:t xml:space="preserve"> propostas positivas e o </w:t>
      </w:r>
      <w:r w:rsidR="00E90B12" w:rsidRPr="00446839">
        <w:rPr>
          <w:rFonts w:ascii="Times New Roman" w:hAnsi="Times New Roman" w:cs="Times New Roman"/>
          <w:b/>
          <w:color w:val="FF0000"/>
        </w:rPr>
        <w:t xml:space="preserve">exemplo está se dando com ANAIDS </w:t>
      </w:r>
      <w:r w:rsidR="00E90B12" w:rsidRPr="008B2BC4">
        <w:rPr>
          <w:rFonts w:ascii="Times New Roman" w:hAnsi="Times New Roman" w:cs="Times New Roman"/>
        </w:rPr>
        <w:t xml:space="preserve">que sistematicamente </w:t>
      </w:r>
      <w:r w:rsidR="00446839" w:rsidRPr="008B2BC4">
        <w:rPr>
          <w:rFonts w:ascii="Times New Roman" w:hAnsi="Times New Roman" w:cs="Times New Roman"/>
        </w:rPr>
        <w:t>tem</w:t>
      </w:r>
      <w:r w:rsidR="00446839">
        <w:rPr>
          <w:rFonts w:ascii="Times New Roman" w:hAnsi="Times New Roman" w:cs="Times New Roman"/>
        </w:rPr>
        <w:t xml:space="preserve"> </w:t>
      </w:r>
      <w:r w:rsidR="00446839" w:rsidRPr="008B2BC4">
        <w:rPr>
          <w:rFonts w:ascii="Times New Roman" w:hAnsi="Times New Roman" w:cs="Times New Roman"/>
        </w:rPr>
        <w:t>um</w:t>
      </w:r>
      <w:r w:rsidR="00E90B12" w:rsidRPr="008B2BC4">
        <w:rPr>
          <w:rFonts w:ascii="Times New Roman" w:hAnsi="Times New Roman" w:cs="Times New Roman"/>
        </w:rPr>
        <w:t xml:space="preserve"> diálogo </w:t>
      </w:r>
      <w:r w:rsidR="00446839" w:rsidRPr="008B2BC4">
        <w:rPr>
          <w:rFonts w:ascii="Times New Roman" w:hAnsi="Times New Roman" w:cs="Times New Roman"/>
        </w:rPr>
        <w:t xml:space="preserve">constante </w:t>
      </w:r>
      <w:r w:rsidR="00446839">
        <w:rPr>
          <w:rFonts w:ascii="Times New Roman" w:hAnsi="Times New Roman" w:cs="Times New Roman"/>
        </w:rPr>
        <w:t>na</w:t>
      </w:r>
      <w:r w:rsidR="00B65F68" w:rsidRPr="008B2BC4">
        <w:rPr>
          <w:rFonts w:ascii="Times New Roman" w:hAnsi="Times New Roman" w:cs="Times New Roman"/>
        </w:rPr>
        <w:t xml:space="preserve"> </w:t>
      </w:r>
      <w:r w:rsidR="00446839" w:rsidRPr="008B2BC4">
        <w:rPr>
          <w:rFonts w:ascii="Times New Roman" w:hAnsi="Times New Roman" w:cs="Times New Roman"/>
        </w:rPr>
        <w:t>representa</w:t>
      </w:r>
      <w:r w:rsidR="00446839">
        <w:rPr>
          <w:rFonts w:ascii="Times New Roman" w:hAnsi="Times New Roman" w:cs="Times New Roman"/>
        </w:rPr>
        <w:t>tividade da</w:t>
      </w:r>
      <w:r w:rsidR="004C77E7" w:rsidRPr="008B2BC4">
        <w:rPr>
          <w:rFonts w:ascii="Times New Roman" w:hAnsi="Times New Roman" w:cs="Times New Roman"/>
        </w:rPr>
        <w:t xml:space="preserve"> Congregação </w:t>
      </w:r>
      <w:r w:rsidR="0036771E" w:rsidRPr="008B2BC4">
        <w:rPr>
          <w:rFonts w:ascii="Times New Roman" w:hAnsi="Times New Roman" w:cs="Times New Roman"/>
        </w:rPr>
        <w:t>de várias</w:t>
      </w:r>
      <w:r w:rsidR="00E90B12" w:rsidRPr="008B2BC4">
        <w:rPr>
          <w:rFonts w:ascii="Times New Roman" w:hAnsi="Times New Roman" w:cs="Times New Roman"/>
        </w:rPr>
        <w:t xml:space="preserve"> </w:t>
      </w:r>
      <w:r w:rsidRPr="008B2BC4">
        <w:rPr>
          <w:rFonts w:ascii="Times New Roman" w:hAnsi="Times New Roman" w:cs="Times New Roman"/>
        </w:rPr>
        <w:t>ONG</w:t>
      </w:r>
      <w:r w:rsidR="00B65F68">
        <w:rPr>
          <w:rFonts w:ascii="Times New Roman" w:hAnsi="Times New Roman" w:cs="Times New Roman"/>
        </w:rPr>
        <w:t>s</w:t>
      </w:r>
      <w:r w:rsidRPr="008B2BC4">
        <w:rPr>
          <w:rFonts w:ascii="Times New Roman" w:hAnsi="Times New Roman" w:cs="Times New Roman"/>
        </w:rPr>
        <w:t xml:space="preserve"> e</w:t>
      </w:r>
      <w:r w:rsidR="004C77E7" w:rsidRPr="008B2BC4">
        <w:rPr>
          <w:rFonts w:ascii="Times New Roman" w:hAnsi="Times New Roman" w:cs="Times New Roman"/>
        </w:rPr>
        <w:t xml:space="preserve"> </w:t>
      </w:r>
      <w:r w:rsidR="00E90B12" w:rsidRPr="008B2BC4">
        <w:rPr>
          <w:rFonts w:ascii="Times New Roman" w:hAnsi="Times New Roman" w:cs="Times New Roman"/>
        </w:rPr>
        <w:t xml:space="preserve">o que </w:t>
      </w:r>
      <w:r w:rsidR="00B65F68" w:rsidRPr="008B2BC4">
        <w:rPr>
          <w:rFonts w:ascii="Times New Roman" w:hAnsi="Times New Roman" w:cs="Times New Roman"/>
        </w:rPr>
        <w:t>surg</w:t>
      </w:r>
      <w:r w:rsidR="00B65F68">
        <w:rPr>
          <w:rFonts w:ascii="Times New Roman" w:hAnsi="Times New Roman" w:cs="Times New Roman"/>
        </w:rPr>
        <w:t xml:space="preserve">iu uma </w:t>
      </w:r>
      <w:r w:rsidR="00E90B12" w:rsidRPr="008B2BC4">
        <w:rPr>
          <w:rFonts w:ascii="Times New Roman" w:hAnsi="Times New Roman" w:cs="Times New Roman"/>
        </w:rPr>
        <w:t xml:space="preserve">ideia </w:t>
      </w:r>
      <w:r w:rsidR="004C77E7" w:rsidRPr="008B2BC4">
        <w:rPr>
          <w:rFonts w:ascii="Times New Roman" w:hAnsi="Times New Roman" w:cs="Times New Roman"/>
        </w:rPr>
        <w:t>bastante</w:t>
      </w:r>
      <w:r w:rsidR="00E90B12" w:rsidRPr="008B2BC4">
        <w:rPr>
          <w:rFonts w:ascii="Times New Roman" w:hAnsi="Times New Roman" w:cs="Times New Roman"/>
        </w:rPr>
        <w:t xml:space="preserve"> interessante</w:t>
      </w:r>
      <w:r w:rsidR="00B65F68">
        <w:rPr>
          <w:rFonts w:ascii="Times New Roman" w:hAnsi="Times New Roman" w:cs="Times New Roman"/>
        </w:rPr>
        <w:t xml:space="preserve">. Fruto </w:t>
      </w:r>
      <w:r w:rsidR="00446839">
        <w:rPr>
          <w:rFonts w:ascii="Times New Roman" w:hAnsi="Times New Roman" w:cs="Times New Roman"/>
        </w:rPr>
        <w:t>disso</w:t>
      </w:r>
      <w:r w:rsidR="00446839" w:rsidRPr="008B2BC4">
        <w:rPr>
          <w:rFonts w:ascii="Times New Roman" w:hAnsi="Times New Roman" w:cs="Times New Roman"/>
        </w:rPr>
        <w:t xml:space="preserve"> </w:t>
      </w:r>
      <w:r w:rsidR="00446839">
        <w:rPr>
          <w:rFonts w:ascii="Times New Roman" w:hAnsi="Times New Roman" w:cs="Times New Roman"/>
        </w:rPr>
        <w:t xml:space="preserve">é </w:t>
      </w:r>
      <w:r w:rsidR="00E90B12" w:rsidRPr="008B2BC4">
        <w:rPr>
          <w:rFonts w:ascii="Times New Roman" w:hAnsi="Times New Roman" w:cs="Times New Roman"/>
        </w:rPr>
        <w:t xml:space="preserve">o edital </w:t>
      </w:r>
      <w:r w:rsidR="00446839">
        <w:rPr>
          <w:rFonts w:ascii="Times New Roman" w:hAnsi="Times New Roman" w:cs="Times New Roman"/>
        </w:rPr>
        <w:t xml:space="preserve">pronto e </w:t>
      </w:r>
      <w:r w:rsidR="004C77E7" w:rsidRPr="008B2BC4">
        <w:rPr>
          <w:rFonts w:ascii="Times New Roman" w:hAnsi="Times New Roman" w:cs="Times New Roman"/>
        </w:rPr>
        <w:t xml:space="preserve">voltado </w:t>
      </w:r>
      <w:r w:rsidR="00ED06B1" w:rsidRPr="008B2BC4">
        <w:rPr>
          <w:rFonts w:ascii="Times New Roman" w:hAnsi="Times New Roman" w:cs="Times New Roman"/>
        </w:rPr>
        <w:t xml:space="preserve">exclusivamente </w:t>
      </w:r>
      <w:r w:rsidR="00B23E7D">
        <w:rPr>
          <w:rFonts w:ascii="Times New Roman" w:hAnsi="Times New Roman" w:cs="Times New Roman"/>
        </w:rPr>
        <w:t xml:space="preserve"> </w:t>
      </w:r>
      <w:r w:rsidR="00E90B12" w:rsidRPr="008B2BC4">
        <w:rPr>
          <w:rFonts w:ascii="Times New Roman" w:hAnsi="Times New Roman" w:cs="Times New Roman"/>
        </w:rPr>
        <w:t xml:space="preserve"> para o </w:t>
      </w:r>
      <w:r w:rsidR="00E90B12" w:rsidRPr="00446839">
        <w:rPr>
          <w:rFonts w:ascii="Times New Roman" w:hAnsi="Times New Roman" w:cs="Times New Roman"/>
          <w:b/>
          <w:color w:val="FF0000"/>
        </w:rPr>
        <w:t xml:space="preserve">Fortalecimento das </w:t>
      </w:r>
      <w:r w:rsidR="004C77E7" w:rsidRPr="00446839">
        <w:rPr>
          <w:rFonts w:ascii="Times New Roman" w:hAnsi="Times New Roman" w:cs="Times New Roman"/>
          <w:b/>
          <w:color w:val="FF0000"/>
        </w:rPr>
        <w:t>ONGs</w:t>
      </w:r>
      <w:r w:rsidR="00ED06B1" w:rsidRPr="00446839">
        <w:rPr>
          <w:rFonts w:ascii="Times New Roman" w:hAnsi="Times New Roman" w:cs="Times New Roman"/>
          <w:color w:val="FF0000"/>
        </w:rPr>
        <w:t xml:space="preserve"> </w:t>
      </w:r>
      <w:r w:rsidR="00ED06B1" w:rsidRPr="008B2BC4">
        <w:rPr>
          <w:rFonts w:ascii="Times New Roman" w:hAnsi="Times New Roman" w:cs="Times New Roman"/>
        </w:rPr>
        <w:t xml:space="preserve">do país e dizer que isto foi </w:t>
      </w:r>
      <w:r w:rsidR="00ED06B1" w:rsidRPr="00B65F68">
        <w:rPr>
          <w:rFonts w:ascii="Times New Roman" w:hAnsi="Times New Roman" w:cs="Times New Roman"/>
          <w:b/>
          <w:color w:val="FF0000"/>
        </w:rPr>
        <w:t>reivindicação da ANAIDS</w:t>
      </w:r>
      <w:r w:rsidR="00ED06B1" w:rsidRPr="008B2BC4">
        <w:rPr>
          <w:rFonts w:ascii="Times New Roman" w:hAnsi="Times New Roman" w:cs="Times New Roman"/>
        </w:rPr>
        <w:t>, onde foi feito todos os trâmites</w:t>
      </w:r>
      <w:r w:rsidR="00250A6E" w:rsidRPr="008B2BC4">
        <w:rPr>
          <w:rFonts w:ascii="Times New Roman" w:hAnsi="Times New Roman" w:cs="Times New Roman"/>
        </w:rPr>
        <w:t xml:space="preserve"> e está</w:t>
      </w:r>
      <w:r w:rsidR="00ED06B1" w:rsidRPr="008B2BC4">
        <w:rPr>
          <w:rFonts w:ascii="Times New Roman" w:hAnsi="Times New Roman" w:cs="Times New Roman"/>
        </w:rPr>
        <w:t xml:space="preserve"> sendo atendido.</w:t>
      </w:r>
    </w:p>
    <w:p w:rsidR="00ED06B1" w:rsidRPr="008B2BC4" w:rsidRDefault="00B65F68" w:rsidP="00B65F68">
      <w:pPr>
        <w:pStyle w:val="SemEspaamento"/>
        <w:ind w:firstLine="708"/>
        <w:jc w:val="both"/>
        <w:rPr>
          <w:rFonts w:ascii="Times New Roman" w:hAnsi="Times New Roman" w:cs="Times New Roman"/>
        </w:rPr>
      </w:pPr>
      <w:r>
        <w:rPr>
          <w:rFonts w:ascii="Times New Roman" w:hAnsi="Times New Roman" w:cs="Times New Roman"/>
        </w:rPr>
        <w:t xml:space="preserve">Este </w:t>
      </w:r>
      <w:r w:rsidR="00222E97">
        <w:rPr>
          <w:rFonts w:ascii="Times New Roman" w:hAnsi="Times New Roman" w:cs="Times New Roman"/>
        </w:rPr>
        <w:t>E</w:t>
      </w:r>
      <w:r w:rsidR="004C77E7" w:rsidRPr="008B2BC4">
        <w:rPr>
          <w:rFonts w:ascii="Times New Roman" w:hAnsi="Times New Roman" w:cs="Times New Roman"/>
        </w:rPr>
        <w:t xml:space="preserve">dital é voltado para </w:t>
      </w:r>
      <w:r>
        <w:rPr>
          <w:rFonts w:ascii="Times New Roman" w:hAnsi="Times New Roman" w:cs="Times New Roman"/>
          <w:b/>
          <w:color w:val="FF0000"/>
        </w:rPr>
        <w:t>“C</w:t>
      </w:r>
      <w:r w:rsidR="004C77E7" w:rsidRPr="00B65F68">
        <w:rPr>
          <w:rFonts w:ascii="Times New Roman" w:hAnsi="Times New Roman" w:cs="Times New Roman"/>
          <w:b/>
          <w:color w:val="FF0000"/>
        </w:rPr>
        <w:t>apacitações e Fortalecimento das ONG</w:t>
      </w:r>
      <w:r w:rsidR="002903FB" w:rsidRPr="00B65F68">
        <w:rPr>
          <w:rFonts w:ascii="Times New Roman" w:hAnsi="Times New Roman" w:cs="Times New Roman"/>
          <w:b/>
          <w:color w:val="FF0000"/>
        </w:rPr>
        <w:t>s</w:t>
      </w:r>
      <w:r>
        <w:rPr>
          <w:rFonts w:ascii="Times New Roman" w:hAnsi="Times New Roman" w:cs="Times New Roman"/>
          <w:b/>
          <w:color w:val="FF0000"/>
        </w:rPr>
        <w:t>”</w:t>
      </w:r>
      <w:r w:rsidR="004C77E7" w:rsidRPr="00B65F68">
        <w:rPr>
          <w:rFonts w:ascii="Times New Roman" w:hAnsi="Times New Roman" w:cs="Times New Roman"/>
          <w:color w:val="FF0000"/>
        </w:rPr>
        <w:t xml:space="preserve"> </w:t>
      </w:r>
      <w:r w:rsidR="004C77E7" w:rsidRPr="008B2BC4">
        <w:rPr>
          <w:rFonts w:ascii="Times New Roman" w:hAnsi="Times New Roman" w:cs="Times New Roman"/>
        </w:rPr>
        <w:t xml:space="preserve">para que as mesmas tenham </w:t>
      </w:r>
      <w:r w:rsidR="00AA30A3" w:rsidRPr="008B2BC4">
        <w:rPr>
          <w:rFonts w:ascii="Times New Roman" w:hAnsi="Times New Roman" w:cs="Times New Roman"/>
        </w:rPr>
        <w:t>capacidade não</w:t>
      </w:r>
      <w:r w:rsidR="004C77E7" w:rsidRPr="008B2BC4">
        <w:rPr>
          <w:rFonts w:ascii="Times New Roman" w:hAnsi="Times New Roman" w:cs="Times New Roman"/>
        </w:rPr>
        <w:t xml:space="preserve"> só em editais específicos do Ministério da Saúde mais em outros editais e quiçá até internacional</w:t>
      </w:r>
      <w:r w:rsidR="002903FB">
        <w:rPr>
          <w:rFonts w:ascii="Times New Roman" w:hAnsi="Times New Roman" w:cs="Times New Roman"/>
        </w:rPr>
        <w:t xml:space="preserve">. Este Edital </w:t>
      </w:r>
      <w:r w:rsidR="004C77E7" w:rsidRPr="008B2BC4">
        <w:rPr>
          <w:rFonts w:ascii="Times New Roman" w:hAnsi="Times New Roman" w:cs="Times New Roman"/>
        </w:rPr>
        <w:t xml:space="preserve">visa fazer este tipo de refinamento que </w:t>
      </w:r>
      <w:r w:rsidR="002903FB">
        <w:rPr>
          <w:rFonts w:ascii="Times New Roman" w:hAnsi="Times New Roman" w:cs="Times New Roman"/>
        </w:rPr>
        <w:t>é</w:t>
      </w:r>
      <w:r w:rsidR="004C77E7" w:rsidRPr="008B2BC4">
        <w:rPr>
          <w:rFonts w:ascii="Times New Roman" w:hAnsi="Times New Roman" w:cs="Times New Roman"/>
        </w:rPr>
        <w:t xml:space="preserve"> tão necessário</w:t>
      </w:r>
      <w:r w:rsidR="00ED06B1" w:rsidRPr="008B2BC4">
        <w:rPr>
          <w:rFonts w:ascii="Times New Roman" w:hAnsi="Times New Roman" w:cs="Times New Roman"/>
        </w:rPr>
        <w:t xml:space="preserve"> hoje </w:t>
      </w:r>
      <w:r w:rsidR="00AA30A3" w:rsidRPr="008B2BC4">
        <w:rPr>
          <w:rFonts w:ascii="Times New Roman" w:hAnsi="Times New Roman" w:cs="Times New Roman"/>
        </w:rPr>
        <w:t>para as</w:t>
      </w:r>
      <w:r w:rsidR="004C77E7" w:rsidRPr="008B2BC4">
        <w:rPr>
          <w:rFonts w:ascii="Times New Roman" w:hAnsi="Times New Roman" w:cs="Times New Roman"/>
        </w:rPr>
        <w:t xml:space="preserve"> ONG</w:t>
      </w:r>
      <w:r w:rsidR="002903FB">
        <w:rPr>
          <w:rFonts w:ascii="Times New Roman" w:hAnsi="Times New Roman" w:cs="Times New Roman"/>
        </w:rPr>
        <w:t>s</w:t>
      </w:r>
      <w:r w:rsidR="004C77E7" w:rsidRPr="008B2BC4">
        <w:rPr>
          <w:rFonts w:ascii="Times New Roman" w:hAnsi="Times New Roman" w:cs="Times New Roman"/>
        </w:rPr>
        <w:t xml:space="preserve"> </w:t>
      </w:r>
      <w:r w:rsidR="00250A6E" w:rsidRPr="008B2BC4">
        <w:rPr>
          <w:rFonts w:ascii="Times New Roman" w:hAnsi="Times New Roman" w:cs="Times New Roman"/>
        </w:rPr>
        <w:t>do país.</w:t>
      </w:r>
      <w:r w:rsidR="004C77E7" w:rsidRPr="008B2BC4">
        <w:rPr>
          <w:rFonts w:ascii="Times New Roman" w:hAnsi="Times New Roman" w:cs="Times New Roman"/>
        </w:rPr>
        <w:t xml:space="preserve"> </w:t>
      </w:r>
    </w:p>
    <w:p w:rsidR="002F5CA0" w:rsidRPr="008B2BC4" w:rsidRDefault="00ED06B1" w:rsidP="00B65F68">
      <w:pPr>
        <w:pStyle w:val="SemEspaamento"/>
        <w:ind w:firstLine="708"/>
        <w:jc w:val="both"/>
        <w:rPr>
          <w:rFonts w:ascii="Times New Roman" w:hAnsi="Times New Roman" w:cs="Times New Roman"/>
        </w:rPr>
      </w:pPr>
      <w:r w:rsidRPr="008B2BC4">
        <w:rPr>
          <w:rFonts w:ascii="Times New Roman" w:hAnsi="Times New Roman" w:cs="Times New Roman"/>
        </w:rPr>
        <w:t xml:space="preserve">O Sr. </w:t>
      </w:r>
      <w:r w:rsidR="002F5CA0" w:rsidRPr="008B2BC4">
        <w:rPr>
          <w:rFonts w:ascii="Times New Roman" w:hAnsi="Times New Roman" w:cs="Times New Roman"/>
        </w:rPr>
        <w:t>Álvaro Mendes</w:t>
      </w:r>
      <w:r w:rsidR="00270827" w:rsidRPr="008B2BC4">
        <w:rPr>
          <w:rFonts w:ascii="Times New Roman" w:hAnsi="Times New Roman" w:cs="Times New Roman"/>
        </w:rPr>
        <w:t xml:space="preserve"> </w:t>
      </w:r>
      <w:r w:rsidR="00446839">
        <w:rPr>
          <w:rFonts w:ascii="Times New Roman" w:hAnsi="Times New Roman" w:cs="Times New Roman"/>
        </w:rPr>
        <w:t>–</w:t>
      </w:r>
      <w:r w:rsidR="00270827" w:rsidRPr="008B2BC4">
        <w:rPr>
          <w:rFonts w:ascii="Times New Roman" w:hAnsi="Times New Roman" w:cs="Times New Roman"/>
        </w:rPr>
        <w:t xml:space="preserve"> </w:t>
      </w:r>
      <w:r w:rsidR="002F5CA0" w:rsidRPr="00EE6FD9">
        <w:rPr>
          <w:rFonts w:ascii="Times New Roman" w:hAnsi="Times New Roman" w:cs="Times New Roman"/>
          <w:sz w:val="20"/>
          <w:szCs w:val="20"/>
        </w:rPr>
        <w:t>ABORDA</w:t>
      </w:r>
      <w:r w:rsidR="00EE19D1" w:rsidRPr="008B2BC4">
        <w:rPr>
          <w:rFonts w:ascii="Times New Roman" w:hAnsi="Times New Roman" w:cs="Times New Roman"/>
        </w:rPr>
        <w:t xml:space="preserve">, </w:t>
      </w:r>
      <w:r w:rsidRPr="008B2BC4">
        <w:rPr>
          <w:rFonts w:ascii="Times New Roman" w:hAnsi="Times New Roman" w:cs="Times New Roman"/>
        </w:rPr>
        <w:t>pediu um momento</w:t>
      </w:r>
      <w:r w:rsidR="002903FB">
        <w:rPr>
          <w:rFonts w:ascii="Times New Roman" w:hAnsi="Times New Roman" w:cs="Times New Roman"/>
        </w:rPr>
        <w:t xml:space="preserve"> de pausa,</w:t>
      </w:r>
      <w:r w:rsidRPr="008B2BC4">
        <w:rPr>
          <w:rFonts w:ascii="Times New Roman" w:hAnsi="Times New Roman" w:cs="Times New Roman"/>
        </w:rPr>
        <w:t xml:space="preserve"> para que </w:t>
      </w:r>
      <w:r w:rsidR="00250A6E" w:rsidRPr="008B2BC4">
        <w:rPr>
          <w:rFonts w:ascii="Times New Roman" w:hAnsi="Times New Roman" w:cs="Times New Roman"/>
        </w:rPr>
        <w:t>fosse lido</w:t>
      </w:r>
      <w:r w:rsidR="002F5CA0" w:rsidRPr="008B2BC4">
        <w:rPr>
          <w:rFonts w:ascii="Times New Roman" w:hAnsi="Times New Roman" w:cs="Times New Roman"/>
        </w:rPr>
        <w:t xml:space="preserve"> um documento elaborado pelo grupo </w:t>
      </w:r>
      <w:r w:rsidR="002903FB">
        <w:rPr>
          <w:rFonts w:ascii="Times New Roman" w:hAnsi="Times New Roman" w:cs="Times New Roman"/>
        </w:rPr>
        <w:t>de Movimento Sociais</w:t>
      </w:r>
      <w:r w:rsidR="002903FB" w:rsidRPr="008B2BC4">
        <w:rPr>
          <w:rFonts w:ascii="Times New Roman" w:hAnsi="Times New Roman" w:cs="Times New Roman"/>
        </w:rPr>
        <w:t xml:space="preserve"> com algumas solicitações</w:t>
      </w:r>
      <w:r w:rsidR="002903FB">
        <w:rPr>
          <w:rFonts w:ascii="Times New Roman" w:hAnsi="Times New Roman" w:cs="Times New Roman"/>
        </w:rPr>
        <w:t xml:space="preserve"> na qual reuniram-se no dia anterior. A Sra.</w:t>
      </w:r>
      <w:r w:rsidR="002F5CA0" w:rsidRPr="008B2BC4">
        <w:rPr>
          <w:rFonts w:ascii="Times New Roman" w:hAnsi="Times New Roman" w:cs="Times New Roman"/>
        </w:rPr>
        <w:t xml:space="preserve"> </w:t>
      </w:r>
      <w:r w:rsidRPr="008B2BC4">
        <w:rPr>
          <w:rFonts w:ascii="Times New Roman" w:hAnsi="Times New Roman" w:cs="Times New Roman"/>
        </w:rPr>
        <w:t xml:space="preserve">Faustina </w:t>
      </w:r>
      <w:r w:rsidR="002903FB">
        <w:rPr>
          <w:rFonts w:ascii="Times New Roman" w:hAnsi="Times New Roman" w:cs="Times New Roman"/>
        </w:rPr>
        <w:t xml:space="preserve">Amorim representante da AIGA, </w:t>
      </w:r>
      <w:r w:rsidR="00A83CC0">
        <w:rPr>
          <w:rFonts w:ascii="Times New Roman" w:hAnsi="Times New Roman" w:cs="Times New Roman"/>
        </w:rPr>
        <w:t>f</w:t>
      </w:r>
      <w:r w:rsidR="00446839">
        <w:rPr>
          <w:rFonts w:ascii="Times New Roman" w:hAnsi="Times New Roman" w:cs="Times New Roman"/>
        </w:rPr>
        <w:t>a</w:t>
      </w:r>
      <w:r w:rsidR="00DA6930">
        <w:rPr>
          <w:rFonts w:ascii="Times New Roman" w:hAnsi="Times New Roman" w:cs="Times New Roman"/>
        </w:rPr>
        <w:t>zendo</w:t>
      </w:r>
      <w:r w:rsidR="00A83CC0">
        <w:rPr>
          <w:rFonts w:ascii="Times New Roman" w:hAnsi="Times New Roman" w:cs="Times New Roman"/>
        </w:rPr>
        <w:t xml:space="preserve"> a leitura e ao mesmo tempo </w:t>
      </w:r>
      <w:r w:rsidR="00A83CC0" w:rsidRPr="008B2BC4">
        <w:rPr>
          <w:rFonts w:ascii="Times New Roman" w:hAnsi="Times New Roman" w:cs="Times New Roman"/>
        </w:rPr>
        <w:t>em</w:t>
      </w:r>
      <w:r w:rsidR="002F5CA0" w:rsidRPr="008B2BC4">
        <w:rPr>
          <w:rFonts w:ascii="Times New Roman" w:hAnsi="Times New Roman" w:cs="Times New Roman"/>
        </w:rPr>
        <w:t xml:space="preserve"> que todos os participantes da CAMS ficaram de pé, em sinal de aprovação do mesmo. </w:t>
      </w:r>
      <w:r w:rsidR="00A83CC0">
        <w:rPr>
          <w:rFonts w:ascii="Times New Roman" w:hAnsi="Times New Roman" w:cs="Times New Roman"/>
        </w:rPr>
        <w:t xml:space="preserve">Após </w:t>
      </w:r>
      <w:r w:rsidRPr="008B2BC4">
        <w:rPr>
          <w:rFonts w:ascii="Times New Roman" w:hAnsi="Times New Roman" w:cs="Times New Roman"/>
        </w:rPr>
        <w:t>a leitura</w:t>
      </w:r>
      <w:r w:rsidR="00A83CC0">
        <w:rPr>
          <w:rFonts w:ascii="Times New Roman" w:hAnsi="Times New Roman" w:cs="Times New Roman"/>
        </w:rPr>
        <w:t xml:space="preserve">, todos aplaudiram em </w:t>
      </w:r>
      <w:r w:rsidR="00A83CC0" w:rsidRPr="008B2BC4">
        <w:rPr>
          <w:rFonts w:ascii="Times New Roman" w:hAnsi="Times New Roman" w:cs="Times New Roman"/>
        </w:rPr>
        <w:t>consenso</w:t>
      </w:r>
      <w:r w:rsidR="00A83CC0">
        <w:rPr>
          <w:rFonts w:ascii="Times New Roman" w:hAnsi="Times New Roman" w:cs="Times New Roman"/>
        </w:rPr>
        <w:t>.</w:t>
      </w:r>
      <w:r w:rsidR="00B23E7D">
        <w:rPr>
          <w:rFonts w:ascii="Times New Roman" w:hAnsi="Times New Roman" w:cs="Times New Roman"/>
        </w:rPr>
        <w:t xml:space="preserve"> (Documento em anexo).</w:t>
      </w:r>
    </w:p>
    <w:p w:rsidR="0036771E" w:rsidRPr="008B2BC4" w:rsidRDefault="00DA6930" w:rsidP="00270827">
      <w:pPr>
        <w:pStyle w:val="SemEspaamento"/>
        <w:jc w:val="both"/>
        <w:rPr>
          <w:rFonts w:ascii="Times New Roman" w:hAnsi="Times New Roman" w:cs="Times New Roman"/>
        </w:rPr>
      </w:pPr>
      <w:r>
        <w:rPr>
          <w:rFonts w:ascii="Times New Roman" w:hAnsi="Times New Roman" w:cs="Times New Roman"/>
        </w:rPr>
        <w:t xml:space="preserve">Com a </w:t>
      </w:r>
      <w:r w:rsidR="002F5CA0" w:rsidRPr="008B2BC4">
        <w:rPr>
          <w:rFonts w:ascii="Times New Roman" w:hAnsi="Times New Roman" w:cs="Times New Roman"/>
        </w:rPr>
        <w:t>modif</w:t>
      </w:r>
      <w:r w:rsidR="00B65F68">
        <w:rPr>
          <w:rFonts w:ascii="Times New Roman" w:hAnsi="Times New Roman" w:cs="Times New Roman"/>
        </w:rPr>
        <w:t>icação da apresentação da pauta,</w:t>
      </w:r>
      <w:r w:rsidR="002F5CA0" w:rsidRPr="008B2BC4">
        <w:rPr>
          <w:rFonts w:ascii="Times New Roman" w:hAnsi="Times New Roman" w:cs="Times New Roman"/>
        </w:rPr>
        <w:t xml:space="preserve"> </w:t>
      </w:r>
      <w:r>
        <w:rPr>
          <w:rFonts w:ascii="Times New Roman" w:hAnsi="Times New Roman" w:cs="Times New Roman"/>
        </w:rPr>
        <w:t xml:space="preserve">foi passado </w:t>
      </w:r>
      <w:r w:rsidR="002F5CA0" w:rsidRPr="008B2BC4">
        <w:rPr>
          <w:rFonts w:ascii="Times New Roman" w:hAnsi="Times New Roman" w:cs="Times New Roman"/>
        </w:rPr>
        <w:t xml:space="preserve">os informes, </w:t>
      </w:r>
      <w:r w:rsidR="00B23E7D">
        <w:rPr>
          <w:rFonts w:ascii="Times New Roman" w:hAnsi="Times New Roman" w:cs="Times New Roman"/>
        </w:rPr>
        <w:t>demandas e encaminhamentos dos Movimentos Sociais</w:t>
      </w:r>
      <w:r>
        <w:rPr>
          <w:rFonts w:ascii="Times New Roman" w:hAnsi="Times New Roman" w:cs="Times New Roman"/>
        </w:rPr>
        <w:t xml:space="preserve"> dentre eles o  </w:t>
      </w:r>
      <w:r w:rsidR="002F5CA0" w:rsidRPr="008B2BC4">
        <w:rPr>
          <w:rFonts w:ascii="Times New Roman" w:hAnsi="Times New Roman" w:cs="Times New Roman"/>
        </w:rPr>
        <w:t xml:space="preserve"> </w:t>
      </w:r>
      <w:r w:rsidR="00A83CC0">
        <w:rPr>
          <w:rFonts w:ascii="Times New Roman" w:hAnsi="Times New Roman" w:cs="Times New Roman"/>
        </w:rPr>
        <w:t xml:space="preserve">Regimento da CAMS, </w:t>
      </w:r>
      <w:r>
        <w:rPr>
          <w:rFonts w:ascii="Times New Roman" w:hAnsi="Times New Roman" w:cs="Times New Roman"/>
        </w:rPr>
        <w:t xml:space="preserve">na qual </w:t>
      </w:r>
      <w:r w:rsidR="00A83CC0">
        <w:rPr>
          <w:rFonts w:ascii="Times New Roman" w:hAnsi="Times New Roman" w:cs="Times New Roman"/>
        </w:rPr>
        <w:t>o S</w:t>
      </w:r>
      <w:r w:rsidR="00250A6E" w:rsidRPr="008B2BC4">
        <w:rPr>
          <w:rFonts w:ascii="Times New Roman" w:hAnsi="Times New Roman" w:cs="Times New Roman"/>
        </w:rPr>
        <w:t>r. Gil</w:t>
      </w:r>
      <w:r w:rsidR="002F5CA0" w:rsidRPr="008B2BC4">
        <w:rPr>
          <w:rFonts w:ascii="Times New Roman" w:hAnsi="Times New Roman" w:cs="Times New Roman"/>
        </w:rPr>
        <w:t xml:space="preserve"> </w:t>
      </w:r>
      <w:r w:rsidR="00250A6E" w:rsidRPr="008B2BC4">
        <w:rPr>
          <w:rFonts w:ascii="Times New Roman" w:hAnsi="Times New Roman" w:cs="Times New Roman"/>
        </w:rPr>
        <w:t>Cassimiro, ressaltou que ainda não foi concluído por motivo d</w:t>
      </w:r>
      <w:r w:rsidR="00BA6615" w:rsidRPr="008B2BC4">
        <w:rPr>
          <w:rFonts w:ascii="Times New Roman" w:hAnsi="Times New Roman" w:cs="Times New Roman"/>
        </w:rPr>
        <w:t xml:space="preserve">as eleições de </w:t>
      </w:r>
      <w:r w:rsidR="00B65F68" w:rsidRPr="008B2BC4">
        <w:rPr>
          <w:rFonts w:ascii="Times New Roman" w:hAnsi="Times New Roman" w:cs="Times New Roman"/>
        </w:rPr>
        <w:t xml:space="preserve">novos </w:t>
      </w:r>
      <w:r w:rsidR="00B65F68">
        <w:rPr>
          <w:rFonts w:ascii="Times New Roman" w:hAnsi="Times New Roman" w:cs="Times New Roman"/>
        </w:rPr>
        <w:t>representantes</w:t>
      </w:r>
      <w:r w:rsidR="00250A6E" w:rsidRPr="008B2BC4">
        <w:rPr>
          <w:rFonts w:ascii="Times New Roman" w:hAnsi="Times New Roman" w:cs="Times New Roman"/>
        </w:rPr>
        <w:t xml:space="preserve"> dos Movimentos </w:t>
      </w:r>
      <w:r w:rsidR="00B65F68">
        <w:rPr>
          <w:rFonts w:ascii="Times New Roman" w:hAnsi="Times New Roman" w:cs="Times New Roman"/>
        </w:rPr>
        <w:t xml:space="preserve">eleitos no ultimo ENONG/2017, </w:t>
      </w:r>
      <w:r w:rsidR="00250A6E" w:rsidRPr="008B2BC4">
        <w:rPr>
          <w:rFonts w:ascii="Times New Roman" w:hAnsi="Times New Roman" w:cs="Times New Roman"/>
        </w:rPr>
        <w:t>dificultando o trabalho de socialização do mesmo e garantiu</w:t>
      </w:r>
      <w:r w:rsidR="002F5CA0" w:rsidRPr="008B2BC4">
        <w:rPr>
          <w:rFonts w:ascii="Times New Roman" w:hAnsi="Times New Roman" w:cs="Times New Roman"/>
        </w:rPr>
        <w:t xml:space="preserve"> </w:t>
      </w:r>
      <w:r w:rsidR="00250A6E" w:rsidRPr="008B2BC4">
        <w:rPr>
          <w:rFonts w:ascii="Times New Roman" w:hAnsi="Times New Roman" w:cs="Times New Roman"/>
        </w:rPr>
        <w:t>agilizar sua</w:t>
      </w:r>
      <w:r w:rsidR="002F5CA0" w:rsidRPr="008B2BC4">
        <w:rPr>
          <w:rFonts w:ascii="Times New Roman" w:hAnsi="Times New Roman" w:cs="Times New Roman"/>
        </w:rPr>
        <w:t xml:space="preserve"> publicação, com as sugestões apresentadas pelo grupo</w:t>
      </w:r>
      <w:r w:rsidR="00A83CC0">
        <w:rPr>
          <w:rFonts w:ascii="Times New Roman" w:hAnsi="Times New Roman" w:cs="Times New Roman"/>
        </w:rPr>
        <w:t xml:space="preserve"> e explicou que o R</w:t>
      </w:r>
      <w:r w:rsidR="00BA6615" w:rsidRPr="008B2BC4">
        <w:rPr>
          <w:rFonts w:ascii="Times New Roman" w:hAnsi="Times New Roman" w:cs="Times New Roman"/>
        </w:rPr>
        <w:t>egimento é interno e não publicado em portaria e que muitas das vezes ele dificultou a execução da</w:t>
      </w:r>
      <w:r>
        <w:rPr>
          <w:rFonts w:ascii="Times New Roman" w:hAnsi="Times New Roman" w:cs="Times New Roman"/>
        </w:rPr>
        <w:t xml:space="preserve">s  reuniões </w:t>
      </w:r>
      <w:r w:rsidR="00BA6615" w:rsidRPr="008B2BC4">
        <w:rPr>
          <w:rFonts w:ascii="Times New Roman" w:hAnsi="Times New Roman" w:cs="Times New Roman"/>
        </w:rPr>
        <w:t xml:space="preserve"> </w:t>
      </w:r>
      <w:r w:rsidR="0036771E" w:rsidRPr="008B2BC4">
        <w:rPr>
          <w:rFonts w:ascii="Times New Roman" w:hAnsi="Times New Roman" w:cs="Times New Roman"/>
        </w:rPr>
        <w:t>quando</w:t>
      </w:r>
      <w:r w:rsidR="00BA6615" w:rsidRPr="008B2BC4">
        <w:rPr>
          <w:rFonts w:ascii="Times New Roman" w:hAnsi="Times New Roman" w:cs="Times New Roman"/>
        </w:rPr>
        <w:t xml:space="preserve"> não tinha quórum. E </w:t>
      </w:r>
      <w:r w:rsidR="00A83CC0">
        <w:rPr>
          <w:rFonts w:ascii="Times New Roman" w:hAnsi="Times New Roman" w:cs="Times New Roman"/>
        </w:rPr>
        <w:t xml:space="preserve">acrescentou que vão </w:t>
      </w:r>
      <w:r w:rsidR="00BA6615" w:rsidRPr="008B2BC4">
        <w:rPr>
          <w:rFonts w:ascii="Times New Roman" w:hAnsi="Times New Roman" w:cs="Times New Roman"/>
        </w:rPr>
        <w:t xml:space="preserve">encaminhar </w:t>
      </w:r>
      <w:r w:rsidR="0036771E" w:rsidRPr="008B2BC4">
        <w:rPr>
          <w:rFonts w:ascii="Times New Roman" w:hAnsi="Times New Roman" w:cs="Times New Roman"/>
        </w:rPr>
        <w:t>para jurídico</w:t>
      </w:r>
      <w:r w:rsidR="00BA6615" w:rsidRPr="008B2BC4">
        <w:rPr>
          <w:rFonts w:ascii="Times New Roman" w:hAnsi="Times New Roman" w:cs="Times New Roman"/>
        </w:rPr>
        <w:t xml:space="preserve">, lembrando que </w:t>
      </w:r>
      <w:r w:rsidR="0036771E" w:rsidRPr="008B2BC4">
        <w:rPr>
          <w:rFonts w:ascii="Times New Roman" w:hAnsi="Times New Roman" w:cs="Times New Roman"/>
        </w:rPr>
        <w:t>e</w:t>
      </w:r>
      <w:r w:rsidR="00BA6615" w:rsidRPr="008B2BC4">
        <w:rPr>
          <w:rFonts w:ascii="Times New Roman" w:hAnsi="Times New Roman" w:cs="Times New Roman"/>
        </w:rPr>
        <w:t xml:space="preserve">le não é </w:t>
      </w:r>
      <w:r w:rsidR="0036771E" w:rsidRPr="008B2BC4">
        <w:rPr>
          <w:rFonts w:ascii="Times New Roman" w:hAnsi="Times New Roman" w:cs="Times New Roman"/>
        </w:rPr>
        <w:t>tão</w:t>
      </w:r>
      <w:r w:rsidR="00BA6615" w:rsidRPr="008B2BC4">
        <w:rPr>
          <w:rFonts w:ascii="Times New Roman" w:hAnsi="Times New Roman" w:cs="Times New Roman"/>
        </w:rPr>
        <w:t xml:space="preserve"> o </w:t>
      </w:r>
      <w:r w:rsidR="0036771E" w:rsidRPr="008B2BC4">
        <w:rPr>
          <w:rFonts w:ascii="Times New Roman" w:hAnsi="Times New Roman" w:cs="Times New Roman"/>
        </w:rPr>
        <w:t>importante</w:t>
      </w:r>
      <w:r w:rsidR="00A83CC0">
        <w:rPr>
          <w:rFonts w:ascii="Times New Roman" w:hAnsi="Times New Roman" w:cs="Times New Roman"/>
        </w:rPr>
        <w:t>,</w:t>
      </w:r>
      <w:r w:rsidR="00BA6615" w:rsidRPr="008B2BC4">
        <w:rPr>
          <w:rFonts w:ascii="Times New Roman" w:hAnsi="Times New Roman" w:cs="Times New Roman"/>
        </w:rPr>
        <w:t xml:space="preserve"> </w:t>
      </w:r>
      <w:r w:rsidR="0036771E" w:rsidRPr="008B2BC4">
        <w:rPr>
          <w:rFonts w:ascii="Times New Roman" w:hAnsi="Times New Roman" w:cs="Times New Roman"/>
        </w:rPr>
        <w:t xml:space="preserve">o importante é a portaria com os membros da CAMS publicado em </w:t>
      </w:r>
      <w:r w:rsidR="00A83CC0" w:rsidRPr="00A83CC0">
        <w:rPr>
          <w:rFonts w:ascii="Times New Roman" w:hAnsi="Times New Roman" w:cs="Times New Roman"/>
          <w:b/>
        </w:rPr>
        <w:t>Diário Oficial</w:t>
      </w:r>
      <w:r w:rsidR="002F5CA0" w:rsidRPr="008B2BC4">
        <w:rPr>
          <w:rFonts w:ascii="Times New Roman" w:hAnsi="Times New Roman" w:cs="Times New Roman"/>
        </w:rPr>
        <w:t xml:space="preserve"> dos atuais titulares e </w:t>
      </w:r>
      <w:r w:rsidR="00A83CC0" w:rsidRPr="008B2BC4">
        <w:rPr>
          <w:rFonts w:ascii="Times New Roman" w:hAnsi="Times New Roman" w:cs="Times New Roman"/>
        </w:rPr>
        <w:t>suplentes</w:t>
      </w:r>
      <w:r w:rsidR="00B65F68">
        <w:rPr>
          <w:rFonts w:ascii="Times New Roman" w:hAnsi="Times New Roman" w:cs="Times New Roman"/>
        </w:rPr>
        <w:t xml:space="preserve"> eleitos no </w:t>
      </w:r>
      <w:r w:rsidR="00BA6615" w:rsidRPr="00A83CC0">
        <w:rPr>
          <w:rFonts w:ascii="Times New Roman" w:hAnsi="Times New Roman" w:cs="Times New Roman"/>
          <w:b/>
        </w:rPr>
        <w:t>ENONG</w:t>
      </w:r>
      <w:r w:rsidR="00A83CC0">
        <w:rPr>
          <w:rFonts w:ascii="Times New Roman" w:hAnsi="Times New Roman" w:cs="Times New Roman"/>
        </w:rPr>
        <w:t xml:space="preserve">. </w:t>
      </w:r>
      <w:r w:rsidR="00BA6615" w:rsidRPr="008B2BC4">
        <w:rPr>
          <w:rFonts w:ascii="Times New Roman" w:hAnsi="Times New Roman" w:cs="Times New Roman"/>
        </w:rPr>
        <w:t xml:space="preserve"> E</w:t>
      </w:r>
      <w:r w:rsidR="00A83CC0">
        <w:rPr>
          <w:rFonts w:ascii="Times New Roman" w:hAnsi="Times New Roman" w:cs="Times New Roman"/>
        </w:rPr>
        <w:t xml:space="preserve">sse é um dos </w:t>
      </w:r>
      <w:r w:rsidR="00BA6615" w:rsidRPr="00A83CC0">
        <w:rPr>
          <w:rFonts w:ascii="Times New Roman" w:hAnsi="Times New Roman" w:cs="Times New Roman"/>
          <w:color w:val="FF0000"/>
        </w:rPr>
        <w:t>compromissos que na próxima reunião</w:t>
      </w:r>
      <w:r w:rsidR="00B65F68">
        <w:rPr>
          <w:rFonts w:ascii="Times New Roman" w:hAnsi="Times New Roman" w:cs="Times New Roman"/>
          <w:color w:val="FF0000"/>
        </w:rPr>
        <w:t xml:space="preserve"> e </w:t>
      </w:r>
      <w:r w:rsidR="00B65F68" w:rsidRPr="00A83CC0">
        <w:rPr>
          <w:rFonts w:ascii="Times New Roman" w:hAnsi="Times New Roman" w:cs="Times New Roman"/>
          <w:color w:val="FF0000"/>
        </w:rPr>
        <w:t>um</w:t>
      </w:r>
      <w:r w:rsidR="0036771E" w:rsidRPr="00A83CC0">
        <w:rPr>
          <w:rFonts w:ascii="Times New Roman" w:hAnsi="Times New Roman" w:cs="Times New Roman"/>
          <w:color w:val="FF0000"/>
        </w:rPr>
        <w:t xml:space="preserve"> dos pontos de pauta será o Regimento</w:t>
      </w:r>
      <w:r w:rsidR="00BA6615" w:rsidRPr="00A83CC0">
        <w:rPr>
          <w:rFonts w:ascii="Times New Roman" w:hAnsi="Times New Roman" w:cs="Times New Roman"/>
          <w:color w:val="FF0000"/>
        </w:rPr>
        <w:t xml:space="preserve"> </w:t>
      </w:r>
      <w:r w:rsidR="0036771E" w:rsidRPr="00A83CC0">
        <w:rPr>
          <w:rFonts w:ascii="Times New Roman" w:hAnsi="Times New Roman" w:cs="Times New Roman"/>
          <w:color w:val="FF0000"/>
        </w:rPr>
        <w:t>I</w:t>
      </w:r>
      <w:r w:rsidR="00BA6615" w:rsidRPr="00A83CC0">
        <w:rPr>
          <w:rFonts w:ascii="Times New Roman" w:hAnsi="Times New Roman" w:cs="Times New Roman"/>
          <w:color w:val="FF0000"/>
        </w:rPr>
        <w:t>nterno</w:t>
      </w:r>
      <w:r w:rsidR="0036771E" w:rsidRPr="008B2BC4">
        <w:rPr>
          <w:rFonts w:ascii="Times New Roman" w:hAnsi="Times New Roman" w:cs="Times New Roman"/>
        </w:rPr>
        <w:t xml:space="preserve">. </w:t>
      </w:r>
      <w:r w:rsidR="00CB2543" w:rsidRPr="008B2BC4">
        <w:rPr>
          <w:rFonts w:ascii="Times New Roman" w:hAnsi="Times New Roman" w:cs="Times New Roman"/>
        </w:rPr>
        <w:t xml:space="preserve">O </w:t>
      </w:r>
      <w:r w:rsidR="00A83CC0">
        <w:rPr>
          <w:rFonts w:ascii="Times New Roman" w:hAnsi="Times New Roman" w:cs="Times New Roman"/>
        </w:rPr>
        <w:t xml:space="preserve">que temos hoje vai ser enviado </w:t>
      </w:r>
      <w:r w:rsidR="0036771E" w:rsidRPr="008B2BC4">
        <w:rPr>
          <w:rFonts w:ascii="Times New Roman" w:hAnsi="Times New Roman" w:cs="Times New Roman"/>
        </w:rPr>
        <w:t>para o jurídico e por e-mails</w:t>
      </w:r>
      <w:r w:rsidR="00BA6615" w:rsidRPr="008B2BC4">
        <w:rPr>
          <w:rFonts w:ascii="Times New Roman" w:hAnsi="Times New Roman" w:cs="Times New Roman"/>
        </w:rPr>
        <w:t xml:space="preserve"> e se </w:t>
      </w:r>
      <w:r w:rsidR="0036771E" w:rsidRPr="008B2BC4">
        <w:rPr>
          <w:rFonts w:ascii="Times New Roman" w:hAnsi="Times New Roman" w:cs="Times New Roman"/>
        </w:rPr>
        <w:t xml:space="preserve">tiverem alguma sugestão enviem por e-mail, para apresentarmos e </w:t>
      </w:r>
      <w:r w:rsidR="00B65F68">
        <w:rPr>
          <w:rFonts w:ascii="Times New Roman" w:hAnsi="Times New Roman" w:cs="Times New Roman"/>
        </w:rPr>
        <w:t>aprovado nesta C</w:t>
      </w:r>
      <w:r w:rsidR="00CB2543" w:rsidRPr="008B2BC4">
        <w:rPr>
          <w:rFonts w:ascii="Times New Roman" w:hAnsi="Times New Roman" w:cs="Times New Roman"/>
        </w:rPr>
        <w:t xml:space="preserve">omissão. </w:t>
      </w:r>
    </w:p>
    <w:p w:rsidR="00AA30A3" w:rsidRDefault="00336DF0" w:rsidP="009913DA">
      <w:pPr>
        <w:pStyle w:val="SemEspaamento"/>
        <w:ind w:firstLine="708"/>
        <w:jc w:val="both"/>
        <w:rPr>
          <w:rFonts w:ascii="Times New Roman" w:hAnsi="Times New Roman" w:cs="Times New Roman"/>
        </w:rPr>
      </w:pPr>
      <w:r w:rsidRPr="008B2BC4">
        <w:rPr>
          <w:rFonts w:ascii="Times New Roman" w:hAnsi="Times New Roman" w:cs="Times New Roman"/>
        </w:rPr>
        <w:t xml:space="preserve">Dra. Adele Benzaken mostrou que por já estar avançado </w:t>
      </w:r>
      <w:r w:rsidR="00EC6D6C" w:rsidRPr="008B2BC4">
        <w:rPr>
          <w:rFonts w:ascii="Times New Roman" w:hAnsi="Times New Roman" w:cs="Times New Roman"/>
        </w:rPr>
        <w:t xml:space="preserve">o tempo, </w:t>
      </w:r>
      <w:r w:rsidRPr="008B2BC4">
        <w:rPr>
          <w:rFonts w:ascii="Times New Roman" w:hAnsi="Times New Roman" w:cs="Times New Roman"/>
        </w:rPr>
        <w:t xml:space="preserve">pontuou </w:t>
      </w:r>
      <w:r w:rsidR="0025693D">
        <w:rPr>
          <w:rFonts w:ascii="Times New Roman" w:hAnsi="Times New Roman" w:cs="Times New Roman"/>
        </w:rPr>
        <w:t xml:space="preserve">o </w:t>
      </w:r>
      <w:r w:rsidRPr="008B2BC4">
        <w:rPr>
          <w:rFonts w:ascii="Times New Roman" w:hAnsi="Times New Roman" w:cs="Times New Roman"/>
        </w:rPr>
        <w:t xml:space="preserve">que já foi </w:t>
      </w:r>
      <w:r w:rsidR="009913DA">
        <w:rPr>
          <w:rFonts w:ascii="Times New Roman" w:hAnsi="Times New Roman" w:cs="Times New Roman"/>
        </w:rPr>
        <w:t>sugerido nas apresentações e que precisava</w:t>
      </w:r>
      <w:r w:rsidR="00CE6ADA">
        <w:rPr>
          <w:rFonts w:ascii="Times New Roman" w:hAnsi="Times New Roman" w:cs="Times New Roman"/>
        </w:rPr>
        <w:t xml:space="preserve"> dos nomes das representações </w:t>
      </w:r>
      <w:r w:rsidR="00CE6ADA" w:rsidRPr="00CE6ADA">
        <w:t>da CAMS para participar da</w:t>
      </w:r>
      <w:r w:rsidRPr="008B2BC4">
        <w:rPr>
          <w:b/>
        </w:rPr>
        <w:t xml:space="preserve"> Conferência </w:t>
      </w:r>
      <w:r w:rsidR="00CE6ADA">
        <w:rPr>
          <w:b/>
        </w:rPr>
        <w:t xml:space="preserve">Internacional de AIDS </w:t>
      </w:r>
      <w:r w:rsidRPr="008B2BC4">
        <w:rPr>
          <w:b/>
        </w:rPr>
        <w:t>e</w:t>
      </w:r>
      <w:r w:rsidR="00CE6ADA">
        <w:rPr>
          <w:b/>
        </w:rPr>
        <w:t>m</w:t>
      </w:r>
      <w:r w:rsidRPr="008B2BC4">
        <w:rPr>
          <w:b/>
        </w:rPr>
        <w:t xml:space="preserve"> </w:t>
      </w:r>
      <w:r w:rsidR="00CE6ADA" w:rsidRPr="008B2BC4">
        <w:rPr>
          <w:b/>
        </w:rPr>
        <w:t>Amsterdã</w:t>
      </w:r>
      <w:r w:rsidR="00CE6ADA">
        <w:rPr>
          <w:b/>
        </w:rPr>
        <w:t xml:space="preserve">, </w:t>
      </w:r>
      <w:r w:rsidR="00CE6ADA" w:rsidRPr="008B2BC4">
        <w:rPr>
          <w:rFonts w:ascii="Times New Roman" w:hAnsi="Times New Roman" w:cs="Times New Roman"/>
        </w:rPr>
        <w:t>pauta</w:t>
      </w:r>
      <w:r w:rsidR="00EC6D6C" w:rsidRPr="008B2BC4">
        <w:rPr>
          <w:rFonts w:ascii="Times New Roman" w:hAnsi="Times New Roman" w:cs="Times New Roman"/>
        </w:rPr>
        <w:t xml:space="preserve"> </w:t>
      </w:r>
      <w:r w:rsidR="00CE6ADA">
        <w:rPr>
          <w:rFonts w:ascii="Times New Roman" w:hAnsi="Times New Roman" w:cs="Times New Roman"/>
        </w:rPr>
        <w:t xml:space="preserve">esta </w:t>
      </w:r>
      <w:r w:rsidR="0025693D">
        <w:rPr>
          <w:rFonts w:ascii="Times New Roman" w:hAnsi="Times New Roman" w:cs="Times New Roman"/>
        </w:rPr>
        <w:t>que tinha de ter respostas ainda naquela manhã.</w:t>
      </w:r>
      <w:r w:rsidR="009913DA">
        <w:rPr>
          <w:rFonts w:ascii="Times New Roman" w:hAnsi="Times New Roman" w:cs="Times New Roman"/>
        </w:rPr>
        <w:t xml:space="preserve"> </w:t>
      </w:r>
      <w:r w:rsidR="00B2455F" w:rsidRPr="008B2BC4">
        <w:rPr>
          <w:rFonts w:ascii="Times New Roman" w:hAnsi="Times New Roman" w:cs="Times New Roman"/>
        </w:rPr>
        <w:t xml:space="preserve">Foi sugerido que a </w:t>
      </w:r>
      <w:r w:rsidR="00B2455F" w:rsidRPr="000447D4">
        <w:rPr>
          <w:rFonts w:ascii="Times New Roman" w:hAnsi="Times New Roman" w:cs="Times New Roman"/>
          <w:b/>
        </w:rPr>
        <w:t>pauta das retiradas</w:t>
      </w:r>
      <w:r w:rsidR="00B2455F" w:rsidRPr="008B2BC4">
        <w:rPr>
          <w:rFonts w:ascii="Times New Roman" w:hAnsi="Times New Roman" w:cs="Times New Roman"/>
        </w:rPr>
        <w:t xml:space="preserve"> dos Fóruns deveram ser discutidas no próximo ENONG, na qual o sr. Jurandir Telles, enfatizou que </w:t>
      </w:r>
      <w:r w:rsidR="007708B5" w:rsidRPr="008B2BC4">
        <w:rPr>
          <w:rFonts w:ascii="Times New Roman" w:hAnsi="Times New Roman" w:cs="Times New Roman"/>
        </w:rPr>
        <w:t>só</w:t>
      </w:r>
      <w:r w:rsidR="00B2455F" w:rsidRPr="008B2BC4">
        <w:rPr>
          <w:rFonts w:ascii="Times New Roman" w:hAnsi="Times New Roman" w:cs="Times New Roman"/>
        </w:rPr>
        <w:t xml:space="preserve"> fez uma </w:t>
      </w:r>
      <w:r w:rsidR="007708B5" w:rsidRPr="008B2BC4">
        <w:rPr>
          <w:rFonts w:ascii="Times New Roman" w:hAnsi="Times New Roman" w:cs="Times New Roman"/>
        </w:rPr>
        <w:t>menção</w:t>
      </w:r>
      <w:r w:rsidR="00B2455F" w:rsidRPr="008B2BC4">
        <w:rPr>
          <w:rFonts w:ascii="Times New Roman" w:hAnsi="Times New Roman" w:cs="Times New Roman"/>
        </w:rPr>
        <w:t xml:space="preserve"> </w:t>
      </w:r>
      <w:r w:rsidR="00B2455F" w:rsidRPr="008B2BC4">
        <w:rPr>
          <w:rFonts w:ascii="Times New Roman" w:hAnsi="Times New Roman" w:cs="Times New Roman"/>
        </w:rPr>
        <w:lastRenderedPageBreak/>
        <w:t xml:space="preserve">de reflexão para não </w:t>
      </w:r>
      <w:r w:rsidR="007708B5" w:rsidRPr="008B2BC4">
        <w:rPr>
          <w:rFonts w:ascii="Times New Roman" w:hAnsi="Times New Roman" w:cs="Times New Roman"/>
        </w:rPr>
        <w:t>abri precedentes a outros M</w:t>
      </w:r>
      <w:r w:rsidR="00B2455F" w:rsidRPr="008B2BC4">
        <w:rPr>
          <w:rFonts w:ascii="Times New Roman" w:hAnsi="Times New Roman" w:cs="Times New Roman"/>
        </w:rPr>
        <w:t xml:space="preserve">ovimento e citou o </w:t>
      </w:r>
      <w:r w:rsidR="007708B5" w:rsidRPr="008B2BC4">
        <w:rPr>
          <w:rFonts w:ascii="Times New Roman" w:hAnsi="Times New Roman" w:cs="Times New Roman"/>
        </w:rPr>
        <w:t>MNCP</w:t>
      </w:r>
      <w:r w:rsidR="00B2455F" w:rsidRPr="008B2BC4">
        <w:rPr>
          <w:rFonts w:ascii="Times New Roman" w:hAnsi="Times New Roman" w:cs="Times New Roman"/>
        </w:rPr>
        <w:t xml:space="preserve"> e </w:t>
      </w:r>
      <w:r w:rsidR="007708B5" w:rsidRPr="008B2BC4">
        <w:rPr>
          <w:rFonts w:ascii="Times New Roman" w:hAnsi="Times New Roman" w:cs="Times New Roman"/>
        </w:rPr>
        <w:t xml:space="preserve">RNP Nacional, </w:t>
      </w:r>
      <w:r w:rsidR="00B2455F" w:rsidRPr="008B2BC4">
        <w:rPr>
          <w:rFonts w:ascii="Times New Roman" w:hAnsi="Times New Roman" w:cs="Times New Roman"/>
        </w:rPr>
        <w:t xml:space="preserve">mas também temos </w:t>
      </w:r>
      <w:r w:rsidR="007708B5" w:rsidRPr="008B2BC4">
        <w:rPr>
          <w:rFonts w:ascii="Times New Roman" w:hAnsi="Times New Roman" w:cs="Times New Roman"/>
        </w:rPr>
        <w:t xml:space="preserve">o </w:t>
      </w:r>
      <w:r w:rsidR="00B2455F" w:rsidRPr="008B2BC4">
        <w:rPr>
          <w:rFonts w:ascii="Times New Roman" w:hAnsi="Times New Roman" w:cs="Times New Roman"/>
        </w:rPr>
        <w:t xml:space="preserve">MNCP </w:t>
      </w:r>
      <w:r w:rsidR="007708B5" w:rsidRPr="008B2BC4">
        <w:rPr>
          <w:rFonts w:ascii="Times New Roman" w:hAnsi="Times New Roman" w:cs="Times New Roman"/>
        </w:rPr>
        <w:t>e</w:t>
      </w:r>
      <w:r w:rsidR="00B2455F" w:rsidRPr="008B2BC4">
        <w:rPr>
          <w:rFonts w:ascii="Times New Roman" w:hAnsi="Times New Roman" w:cs="Times New Roman"/>
        </w:rPr>
        <w:t xml:space="preserve"> RNP </w:t>
      </w:r>
      <w:r w:rsidR="007708B5" w:rsidRPr="008B2BC4">
        <w:rPr>
          <w:rFonts w:ascii="Times New Roman" w:hAnsi="Times New Roman" w:cs="Times New Roman"/>
        </w:rPr>
        <w:t>reg</w:t>
      </w:r>
      <w:r w:rsidR="00CE6ADA">
        <w:rPr>
          <w:rFonts w:ascii="Times New Roman" w:hAnsi="Times New Roman" w:cs="Times New Roman"/>
        </w:rPr>
        <w:t xml:space="preserve">ionais, mas não para retirar o </w:t>
      </w:r>
      <w:r w:rsidR="007708B5" w:rsidRPr="008B2BC4">
        <w:rPr>
          <w:rFonts w:ascii="Times New Roman" w:hAnsi="Times New Roman" w:cs="Times New Roman"/>
        </w:rPr>
        <w:t>Fábio</w:t>
      </w:r>
      <w:r w:rsidR="00CE6ADA">
        <w:rPr>
          <w:rFonts w:ascii="Times New Roman" w:hAnsi="Times New Roman" w:cs="Times New Roman"/>
        </w:rPr>
        <w:t xml:space="preserve"> Dayan </w:t>
      </w:r>
      <w:r w:rsidR="00B2455F" w:rsidRPr="008B2BC4">
        <w:rPr>
          <w:rFonts w:ascii="Times New Roman" w:hAnsi="Times New Roman" w:cs="Times New Roman"/>
        </w:rPr>
        <w:t>/ANAIDS</w:t>
      </w:r>
      <w:r w:rsidR="007708B5" w:rsidRPr="008B2BC4">
        <w:rPr>
          <w:rFonts w:ascii="Times New Roman" w:hAnsi="Times New Roman" w:cs="Times New Roman"/>
        </w:rPr>
        <w:t>, a questão é que se temos uma governança</w:t>
      </w:r>
      <w:r w:rsidR="00B2455F" w:rsidRPr="008B2BC4">
        <w:rPr>
          <w:rFonts w:ascii="Times New Roman" w:hAnsi="Times New Roman" w:cs="Times New Roman"/>
        </w:rPr>
        <w:t xml:space="preserve"> </w:t>
      </w:r>
      <w:r w:rsidR="007708B5" w:rsidRPr="008B2BC4">
        <w:rPr>
          <w:rFonts w:ascii="Times New Roman" w:hAnsi="Times New Roman" w:cs="Times New Roman"/>
        </w:rPr>
        <w:t>nacional</w:t>
      </w:r>
      <w:r w:rsidR="00B2455F" w:rsidRPr="008B2BC4">
        <w:rPr>
          <w:rFonts w:ascii="Times New Roman" w:hAnsi="Times New Roman" w:cs="Times New Roman"/>
        </w:rPr>
        <w:t xml:space="preserve"> e se tem fóruns regionais </w:t>
      </w:r>
      <w:r w:rsidR="007708B5" w:rsidRPr="008B2BC4">
        <w:rPr>
          <w:rFonts w:ascii="Times New Roman" w:hAnsi="Times New Roman" w:cs="Times New Roman"/>
        </w:rPr>
        <w:t xml:space="preserve">aqui presentes, </w:t>
      </w:r>
      <w:r w:rsidR="00B2455F" w:rsidRPr="008B2BC4">
        <w:rPr>
          <w:rFonts w:ascii="Times New Roman" w:hAnsi="Times New Roman" w:cs="Times New Roman"/>
        </w:rPr>
        <w:t xml:space="preserve">porque não tem </w:t>
      </w:r>
      <w:r w:rsidR="007708B5" w:rsidRPr="008B2BC4">
        <w:rPr>
          <w:rFonts w:ascii="Times New Roman" w:hAnsi="Times New Roman" w:cs="Times New Roman"/>
        </w:rPr>
        <w:t>o MNCP e RNP regionais. E também colocou,</w:t>
      </w:r>
      <w:r w:rsidR="00B2455F" w:rsidRPr="008B2BC4">
        <w:rPr>
          <w:rFonts w:ascii="Times New Roman" w:hAnsi="Times New Roman" w:cs="Times New Roman"/>
        </w:rPr>
        <w:t xml:space="preserve"> </w:t>
      </w:r>
      <w:r w:rsidR="000F74C1">
        <w:rPr>
          <w:rFonts w:ascii="Times New Roman" w:hAnsi="Times New Roman" w:cs="Times New Roman"/>
        </w:rPr>
        <w:t xml:space="preserve">que </w:t>
      </w:r>
      <w:r w:rsidR="007708B5" w:rsidRPr="008B2BC4">
        <w:rPr>
          <w:rFonts w:ascii="Times New Roman" w:hAnsi="Times New Roman" w:cs="Times New Roman"/>
        </w:rPr>
        <w:t>não tinha poder de tirar ninguém</w:t>
      </w:r>
      <w:r w:rsidR="00B2455F" w:rsidRPr="008B2BC4">
        <w:rPr>
          <w:rFonts w:ascii="Times New Roman" w:hAnsi="Times New Roman" w:cs="Times New Roman"/>
        </w:rPr>
        <w:t xml:space="preserve"> e </w:t>
      </w:r>
      <w:r w:rsidR="007708B5" w:rsidRPr="008B2BC4">
        <w:rPr>
          <w:rFonts w:ascii="Times New Roman" w:hAnsi="Times New Roman" w:cs="Times New Roman"/>
        </w:rPr>
        <w:t>mesmo que</w:t>
      </w:r>
      <w:r w:rsidR="00B2455F" w:rsidRPr="008B2BC4">
        <w:rPr>
          <w:rFonts w:ascii="Times New Roman" w:hAnsi="Times New Roman" w:cs="Times New Roman"/>
        </w:rPr>
        <w:t xml:space="preserve"> </w:t>
      </w:r>
      <w:r w:rsidR="000F74C1" w:rsidRPr="008B2BC4">
        <w:rPr>
          <w:rFonts w:ascii="Times New Roman" w:hAnsi="Times New Roman" w:cs="Times New Roman"/>
        </w:rPr>
        <w:t>tivesse</w:t>
      </w:r>
      <w:r w:rsidR="000F74C1">
        <w:rPr>
          <w:rFonts w:ascii="Times New Roman" w:hAnsi="Times New Roman" w:cs="Times New Roman"/>
        </w:rPr>
        <w:t xml:space="preserve">, </w:t>
      </w:r>
      <w:r w:rsidR="000F74C1" w:rsidRPr="008B2BC4">
        <w:rPr>
          <w:rFonts w:ascii="Times New Roman" w:hAnsi="Times New Roman" w:cs="Times New Roman"/>
        </w:rPr>
        <w:t>teria</w:t>
      </w:r>
      <w:r w:rsidR="00B2455F" w:rsidRPr="008B2BC4">
        <w:rPr>
          <w:rFonts w:ascii="Times New Roman" w:hAnsi="Times New Roman" w:cs="Times New Roman"/>
        </w:rPr>
        <w:t xml:space="preserve"> de </w:t>
      </w:r>
      <w:r w:rsidR="007708B5" w:rsidRPr="008B2BC4">
        <w:rPr>
          <w:rFonts w:ascii="Times New Roman" w:hAnsi="Times New Roman" w:cs="Times New Roman"/>
        </w:rPr>
        <w:t>consultar os seus pares</w:t>
      </w:r>
      <w:r w:rsidR="006F3969">
        <w:rPr>
          <w:rFonts w:ascii="Times New Roman" w:hAnsi="Times New Roman" w:cs="Times New Roman"/>
        </w:rPr>
        <w:t>, question</w:t>
      </w:r>
      <w:r w:rsidR="000F74C1">
        <w:rPr>
          <w:rFonts w:ascii="Times New Roman" w:hAnsi="Times New Roman" w:cs="Times New Roman"/>
        </w:rPr>
        <w:t xml:space="preserve">ando </w:t>
      </w:r>
      <w:r w:rsidR="006F3969">
        <w:rPr>
          <w:rFonts w:ascii="Times New Roman" w:hAnsi="Times New Roman" w:cs="Times New Roman"/>
        </w:rPr>
        <w:t xml:space="preserve">que não </w:t>
      </w:r>
      <w:r w:rsidR="006F3969" w:rsidRPr="008B2BC4">
        <w:rPr>
          <w:rFonts w:ascii="Times New Roman" w:hAnsi="Times New Roman" w:cs="Times New Roman"/>
        </w:rPr>
        <w:t>pediu</w:t>
      </w:r>
      <w:r w:rsidR="00B2455F" w:rsidRPr="008B2BC4">
        <w:rPr>
          <w:rFonts w:ascii="Times New Roman" w:hAnsi="Times New Roman" w:cs="Times New Roman"/>
        </w:rPr>
        <w:t xml:space="preserve"> opinião de ninguém mas que </w:t>
      </w:r>
      <w:r w:rsidR="000F74C1">
        <w:rPr>
          <w:rFonts w:ascii="Times New Roman" w:hAnsi="Times New Roman" w:cs="Times New Roman"/>
        </w:rPr>
        <w:t>sim que tivessem</w:t>
      </w:r>
      <w:r w:rsidR="00B2455F" w:rsidRPr="008B2BC4">
        <w:rPr>
          <w:rFonts w:ascii="Times New Roman" w:hAnsi="Times New Roman" w:cs="Times New Roman"/>
        </w:rPr>
        <w:t xml:space="preserve"> autonomia para saber </w:t>
      </w:r>
      <w:r w:rsidR="007708B5" w:rsidRPr="008B2BC4">
        <w:rPr>
          <w:rFonts w:ascii="Times New Roman" w:hAnsi="Times New Roman" w:cs="Times New Roman"/>
        </w:rPr>
        <w:t>defender seus Movimento</w:t>
      </w:r>
      <w:r w:rsidR="000F74C1">
        <w:rPr>
          <w:rFonts w:ascii="Times New Roman" w:hAnsi="Times New Roman" w:cs="Times New Roman"/>
        </w:rPr>
        <w:t xml:space="preserve">s. </w:t>
      </w:r>
      <w:r w:rsidR="006F3969" w:rsidRPr="00A1404C">
        <w:rPr>
          <w:rFonts w:ascii="Times New Roman" w:hAnsi="Times New Roman" w:cs="Times New Roman"/>
          <w:sz w:val="24"/>
          <w:szCs w:val="24"/>
        </w:rPr>
        <w:t xml:space="preserve">Dra. Adele </w:t>
      </w:r>
      <w:r w:rsidR="009913DA">
        <w:rPr>
          <w:rFonts w:ascii="Times New Roman" w:hAnsi="Times New Roman" w:cs="Times New Roman"/>
          <w:sz w:val="24"/>
          <w:szCs w:val="24"/>
        </w:rPr>
        <w:t xml:space="preserve"> falou s</w:t>
      </w:r>
      <w:r w:rsidR="000F74C1" w:rsidRPr="008B2BC4">
        <w:rPr>
          <w:rFonts w:ascii="Times New Roman" w:hAnsi="Times New Roman" w:cs="Times New Roman"/>
        </w:rPr>
        <w:t xml:space="preserve">obre </w:t>
      </w:r>
      <w:r w:rsidR="000F74C1">
        <w:rPr>
          <w:rFonts w:ascii="Times New Roman" w:hAnsi="Times New Roman" w:cs="Times New Roman"/>
        </w:rPr>
        <w:t>a</w:t>
      </w:r>
      <w:r w:rsidR="007708B5" w:rsidRPr="008B2BC4">
        <w:rPr>
          <w:rFonts w:ascii="Times New Roman" w:hAnsi="Times New Roman" w:cs="Times New Roman"/>
        </w:rPr>
        <w:t xml:space="preserve"> documentação exigida</w:t>
      </w:r>
      <w:r w:rsidR="006F3969">
        <w:rPr>
          <w:rFonts w:ascii="Times New Roman" w:hAnsi="Times New Roman" w:cs="Times New Roman"/>
        </w:rPr>
        <w:t xml:space="preserve"> pela </w:t>
      </w:r>
      <w:r w:rsidR="000F74C1" w:rsidRPr="006F3969">
        <w:rPr>
          <w:rFonts w:ascii="Times New Roman" w:hAnsi="Times New Roman" w:cs="Times New Roman"/>
          <w:b/>
        </w:rPr>
        <w:t xml:space="preserve">UNESCO </w:t>
      </w:r>
      <w:r w:rsidR="000F74C1">
        <w:rPr>
          <w:rFonts w:ascii="Times New Roman" w:hAnsi="Times New Roman" w:cs="Times New Roman"/>
        </w:rPr>
        <w:t>para</w:t>
      </w:r>
      <w:r w:rsidR="006F3969">
        <w:rPr>
          <w:rFonts w:ascii="Times New Roman" w:hAnsi="Times New Roman" w:cs="Times New Roman"/>
        </w:rPr>
        <w:t xml:space="preserve"> os </w:t>
      </w:r>
      <w:r w:rsidR="002916BA">
        <w:rPr>
          <w:rFonts w:ascii="Times New Roman" w:hAnsi="Times New Roman" w:cs="Times New Roman"/>
        </w:rPr>
        <w:t xml:space="preserve">novos </w:t>
      </w:r>
      <w:r w:rsidR="006F3969">
        <w:rPr>
          <w:rFonts w:ascii="Times New Roman" w:hAnsi="Times New Roman" w:cs="Times New Roman"/>
        </w:rPr>
        <w:t>editais</w:t>
      </w:r>
      <w:r w:rsidR="007708B5" w:rsidRPr="008B2BC4">
        <w:rPr>
          <w:rFonts w:ascii="Times New Roman" w:hAnsi="Times New Roman" w:cs="Times New Roman"/>
        </w:rPr>
        <w:t xml:space="preserve">, </w:t>
      </w:r>
      <w:r w:rsidR="009913DA">
        <w:rPr>
          <w:rFonts w:ascii="Times New Roman" w:hAnsi="Times New Roman" w:cs="Times New Roman"/>
        </w:rPr>
        <w:t xml:space="preserve">e resumiu as demandas apresentadas, </w:t>
      </w:r>
      <w:r w:rsidR="006F3969">
        <w:rPr>
          <w:rFonts w:ascii="Times New Roman" w:hAnsi="Times New Roman" w:cs="Times New Roman"/>
        </w:rPr>
        <w:t>sobre o Viva Melhor Sabendo</w:t>
      </w:r>
      <w:r w:rsidR="009913DA">
        <w:rPr>
          <w:rFonts w:ascii="Times New Roman" w:hAnsi="Times New Roman" w:cs="Times New Roman"/>
        </w:rPr>
        <w:t>, a questão dos Venezuelanos, a</w:t>
      </w:r>
      <w:r w:rsidR="007708B5" w:rsidRPr="008B2BC4">
        <w:rPr>
          <w:rFonts w:ascii="Times New Roman" w:hAnsi="Times New Roman" w:cs="Times New Roman"/>
        </w:rPr>
        <w:t xml:space="preserve"> questão de </w:t>
      </w:r>
      <w:r w:rsidR="009913DA">
        <w:rPr>
          <w:rFonts w:ascii="Times New Roman" w:hAnsi="Times New Roman" w:cs="Times New Roman"/>
        </w:rPr>
        <w:t>E</w:t>
      </w:r>
      <w:r w:rsidR="007708B5" w:rsidRPr="008B2BC4">
        <w:rPr>
          <w:rFonts w:ascii="Times New Roman" w:hAnsi="Times New Roman" w:cs="Times New Roman"/>
        </w:rPr>
        <w:t>stratégias da Inter Federativa</w:t>
      </w:r>
      <w:r w:rsidR="009913DA">
        <w:t xml:space="preserve"> </w:t>
      </w:r>
      <w:r w:rsidR="002916BA">
        <w:t xml:space="preserve">e </w:t>
      </w:r>
      <w:r w:rsidR="00AA30A3" w:rsidRPr="006F3969">
        <w:t>questões de editais para populações fronteiriças, do material educativo para P.S</w:t>
      </w:r>
      <w:r w:rsidR="006F3969" w:rsidRPr="006F3969">
        <w:t xml:space="preserve"> e o </w:t>
      </w:r>
      <w:r w:rsidR="00AA30A3" w:rsidRPr="008B2BC4">
        <w:rPr>
          <w:rFonts w:ascii="Times New Roman" w:hAnsi="Times New Roman" w:cs="Times New Roman"/>
        </w:rPr>
        <w:t>Desabastecimentos dos ARVS - Como funcionam as rotas para chegada de medicamentos</w:t>
      </w:r>
      <w:r w:rsidR="006F3969">
        <w:rPr>
          <w:rFonts w:ascii="Times New Roman" w:hAnsi="Times New Roman" w:cs="Times New Roman"/>
        </w:rPr>
        <w:t xml:space="preserve"> nos estados e </w:t>
      </w:r>
      <w:r w:rsidR="00D65A50">
        <w:rPr>
          <w:rFonts w:ascii="Times New Roman" w:hAnsi="Times New Roman" w:cs="Times New Roman"/>
        </w:rPr>
        <w:t>municípios nos</w:t>
      </w:r>
      <w:r w:rsidR="006F3969">
        <w:rPr>
          <w:rFonts w:ascii="Times New Roman" w:hAnsi="Times New Roman" w:cs="Times New Roman"/>
        </w:rPr>
        <w:t xml:space="preserve"> SAE</w:t>
      </w:r>
      <w:r w:rsidR="00AA30A3" w:rsidRPr="008B2BC4">
        <w:rPr>
          <w:rFonts w:ascii="Times New Roman" w:hAnsi="Times New Roman" w:cs="Times New Roman"/>
        </w:rPr>
        <w:t>, e o que causa o desabastecimento.</w:t>
      </w:r>
    </w:p>
    <w:p w:rsidR="00F00311" w:rsidRDefault="00D65A50" w:rsidP="00780116">
      <w:pPr>
        <w:pStyle w:val="SemEspaamento"/>
        <w:jc w:val="both"/>
        <w:rPr>
          <w:rFonts w:ascii="Times New Roman" w:hAnsi="Times New Roman" w:cs="Times New Roman"/>
          <w:b/>
        </w:rPr>
      </w:pPr>
      <w:r>
        <w:rPr>
          <w:rFonts w:ascii="Times New Roman" w:hAnsi="Times New Roman" w:cs="Times New Roman"/>
        </w:rPr>
        <w:t>Fábio Dayan – ANAIDS reforçou a fala perguntando de que forma acontece a chegada no Brasil? Qual a trajetória? E a logística na chegada... e de repasse nos estados? A Dra. Adele respondeu que o volume dos estados dependem das questões programáticas no processo de monitoramento</w:t>
      </w:r>
      <w:r w:rsidR="00F00311">
        <w:rPr>
          <w:rFonts w:ascii="Times New Roman" w:hAnsi="Times New Roman" w:cs="Times New Roman"/>
        </w:rPr>
        <w:t xml:space="preserve"> nos estados e municípios e pediu mais apoio dos Movimentos Sociais para Monitorar e Supervisionar estas chegadas e distribuição, fato este já exercido constantemente por nós do Movimento Social que são as vozes das PVHAS que ficam sem os ARVS em alguns estados de forma fracionada ou que faltam a medicação mesmo. Expôs que nos </w:t>
      </w:r>
      <w:r w:rsidR="00780116" w:rsidRPr="008B2BC4">
        <w:rPr>
          <w:rFonts w:ascii="Times New Roman" w:hAnsi="Times New Roman" w:cs="Times New Roman"/>
        </w:rPr>
        <w:t>dias 15</w:t>
      </w:r>
      <w:r w:rsidR="00FF0E14" w:rsidRPr="008B2BC4">
        <w:rPr>
          <w:rFonts w:ascii="Times New Roman" w:hAnsi="Times New Roman" w:cs="Times New Roman"/>
        </w:rPr>
        <w:t xml:space="preserve"> a</w:t>
      </w:r>
      <w:r w:rsidR="00D76903" w:rsidRPr="008B2BC4">
        <w:rPr>
          <w:rFonts w:ascii="Times New Roman" w:hAnsi="Times New Roman" w:cs="Times New Roman"/>
        </w:rPr>
        <w:t xml:space="preserve"> </w:t>
      </w:r>
      <w:r w:rsidR="00780116" w:rsidRPr="008B2BC4">
        <w:rPr>
          <w:rFonts w:ascii="Times New Roman" w:hAnsi="Times New Roman" w:cs="Times New Roman"/>
        </w:rPr>
        <w:t xml:space="preserve">17 </w:t>
      </w:r>
      <w:r w:rsidR="00F00311">
        <w:rPr>
          <w:rFonts w:ascii="Times New Roman" w:hAnsi="Times New Roman" w:cs="Times New Roman"/>
        </w:rPr>
        <w:t xml:space="preserve">de maio acontecerá a reunião </w:t>
      </w:r>
      <w:r w:rsidR="00780116" w:rsidRPr="008B2BC4">
        <w:rPr>
          <w:rFonts w:ascii="Times New Roman" w:hAnsi="Times New Roman" w:cs="Times New Roman"/>
        </w:rPr>
        <w:t>com</w:t>
      </w:r>
      <w:r w:rsidR="00D76903" w:rsidRPr="008B2BC4">
        <w:rPr>
          <w:rFonts w:ascii="Times New Roman" w:hAnsi="Times New Roman" w:cs="Times New Roman"/>
        </w:rPr>
        <w:t xml:space="preserve"> </w:t>
      </w:r>
      <w:r w:rsidR="00780116" w:rsidRPr="008B2BC4">
        <w:rPr>
          <w:rFonts w:ascii="Times New Roman" w:hAnsi="Times New Roman" w:cs="Times New Roman"/>
        </w:rPr>
        <w:t>os coordenadores</w:t>
      </w:r>
      <w:r w:rsidR="00AA30A3" w:rsidRPr="008B2BC4">
        <w:rPr>
          <w:rFonts w:ascii="Times New Roman" w:hAnsi="Times New Roman" w:cs="Times New Roman"/>
        </w:rPr>
        <w:t xml:space="preserve"> </w:t>
      </w:r>
      <w:r w:rsidR="00EA1703" w:rsidRPr="008B2BC4">
        <w:rPr>
          <w:rFonts w:ascii="Times New Roman" w:hAnsi="Times New Roman" w:cs="Times New Roman"/>
        </w:rPr>
        <w:t xml:space="preserve">estaduais </w:t>
      </w:r>
      <w:r w:rsidR="00AA30A3" w:rsidRPr="008B2BC4">
        <w:rPr>
          <w:rFonts w:ascii="Times New Roman" w:hAnsi="Times New Roman" w:cs="Times New Roman"/>
        </w:rPr>
        <w:t xml:space="preserve">e </w:t>
      </w:r>
      <w:r w:rsidR="00EA1703" w:rsidRPr="008B2BC4">
        <w:rPr>
          <w:rFonts w:ascii="Times New Roman" w:hAnsi="Times New Roman" w:cs="Times New Roman"/>
        </w:rPr>
        <w:t>municipais</w:t>
      </w:r>
      <w:r w:rsidR="00AA30A3" w:rsidRPr="008B2BC4">
        <w:rPr>
          <w:rFonts w:ascii="Times New Roman" w:hAnsi="Times New Roman" w:cs="Times New Roman"/>
        </w:rPr>
        <w:t xml:space="preserve"> </w:t>
      </w:r>
      <w:r w:rsidR="00EA1703" w:rsidRPr="008B2BC4">
        <w:rPr>
          <w:rFonts w:ascii="Times New Roman" w:hAnsi="Times New Roman" w:cs="Times New Roman"/>
        </w:rPr>
        <w:t>de DST/</w:t>
      </w:r>
      <w:r w:rsidR="000447D4" w:rsidRPr="008B2BC4">
        <w:rPr>
          <w:rFonts w:ascii="Times New Roman" w:hAnsi="Times New Roman" w:cs="Times New Roman"/>
        </w:rPr>
        <w:t>AIDS</w:t>
      </w:r>
      <w:r w:rsidR="00F00311">
        <w:rPr>
          <w:rFonts w:ascii="Times New Roman" w:hAnsi="Times New Roman" w:cs="Times New Roman"/>
        </w:rPr>
        <w:t xml:space="preserve"> e Hepatites Virais </w:t>
      </w:r>
      <w:r w:rsidR="00F00311" w:rsidRPr="008B2BC4">
        <w:rPr>
          <w:rFonts w:ascii="Times New Roman" w:hAnsi="Times New Roman" w:cs="Times New Roman"/>
        </w:rPr>
        <w:t>do</w:t>
      </w:r>
      <w:r w:rsidR="00F00311">
        <w:rPr>
          <w:rFonts w:ascii="Times New Roman" w:hAnsi="Times New Roman" w:cs="Times New Roman"/>
        </w:rPr>
        <w:t xml:space="preserve"> Brasil e enfatizou </w:t>
      </w:r>
      <w:r w:rsidR="00F00311" w:rsidRPr="008B2BC4">
        <w:rPr>
          <w:rFonts w:ascii="Times New Roman" w:hAnsi="Times New Roman" w:cs="Times New Roman"/>
        </w:rPr>
        <w:t>que</w:t>
      </w:r>
      <w:r w:rsidR="00F00311">
        <w:rPr>
          <w:rFonts w:ascii="Times New Roman" w:hAnsi="Times New Roman" w:cs="Times New Roman"/>
        </w:rPr>
        <w:t xml:space="preserve"> </w:t>
      </w:r>
      <w:r w:rsidR="00FF0E14" w:rsidRPr="008B2BC4">
        <w:rPr>
          <w:rFonts w:ascii="Times New Roman" w:hAnsi="Times New Roman" w:cs="Times New Roman"/>
        </w:rPr>
        <w:t>grande</w:t>
      </w:r>
      <w:r w:rsidR="00AA30A3" w:rsidRPr="008B2BC4">
        <w:rPr>
          <w:rFonts w:ascii="Times New Roman" w:hAnsi="Times New Roman" w:cs="Times New Roman"/>
        </w:rPr>
        <w:t xml:space="preserve"> parte do que </w:t>
      </w:r>
      <w:r w:rsidR="00F00311">
        <w:rPr>
          <w:rFonts w:ascii="Times New Roman" w:hAnsi="Times New Roman" w:cs="Times New Roman"/>
        </w:rPr>
        <w:t xml:space="preserve">foi </w:t>
      </w:r>
      <w:r w:rsidR="00F00311" w:rsidRPr="008B2BC4">
        <w:rPr>
          <w:rFonts w:ascii="Times New Roman" w:hAnsi="Times New Roman" w:cs="Times New Roman"/>
        </w:rPr>
        <w:t>colocado</w:t>
      </w:r>
      <w:r w:rsidR="00F00311">
        <w:rPr>
          <w:rFonts w:ascii="Times New Roman" w:hAnsi="Times New Roman" w:cs="Times New Roman"/>
        </w:rPr>
        <w:t xml:space="preserve"> </w:t>
      </w:r>
      <w:r w:rsidR="00F00311" w:rsidRPr="008B2BC4">
        <w:rPr>
          <w:rFonts w:ascii="Times New Roman" w:hAnsi="Times New Roman" w:cs="Times New Roman"/>
        </w:rPr>
        <w:t>aqui</w:t>
      </w:r>
      <w:r w:rsidR="00FF0E14" w:rsidRPr="008B2BC4">
        <w:rPr>
          <w:rFonts w:ascii="Times New Roman" w:hAnsi="Times New Roman" w:cs="Times New Roman"/>
        </w:rPr>
        <w:t xml:space="preserve"> </w:t>
      </w:r>
      <w:r w:rsidR="00EA1703" w:rsidRPr="008B2BC4">
        <w:rPr>
          <w:rFonts w:ascii="Times New Roman" w:hAnsi="Times New Roman" w:cs="Times New Roman"/>
        </w:rPr>
        <w:t>será</w:t>
      </w:r>
      <w:r w:rsidR="00F00311">
        <w:rPr>
          <w:rFonts w:ascii="Times New Roman" w:hAnsi="Times New Roman" w:cs="Times New Roman"/>
        </w:rPr>
        <w:t xml:space="preserve"> apresentados a eles. Em seguida a Dra. Elisa Cattaplan apresentou um </w:t>
      </w:r>
      <w:r w:rsidR="002916BA">
        <w:rPr>
          <w:rFonts w:ascii="Times New Roman" w:hAnsi="Times New Roman" w:cs="Times New Roman"/>
        </w:rPr>
        <w:t xml:space="preserve">breve </w:t>
      </w:r>
      <w:r w:rsidR="00F00311">
        <w:rPr>
          <w:rFonts w:ascii="Times New Roman" w:hAnsi="Times New Roman" w:cs="Times New Roman"/>
        </w:rPr>
        <w:t>slide sobre:</w:t>
      </w:r>
    </w:p>
    <w:p w:rsidR="00780116" w:rsidRPr="00923618" w:rsidRDefault="00923618" w:rsidP="00780116">
      <w:pPr>
        <w:pStyle w:val="SemEspaamento"/>
        <w:jc w:val="both"/>
        <w:rPr>
          <w:rFonts w:ascii="Times New Roman" w:hAnsi="Times New Roman" w:cs="Times New Roman"/>
          <w:b/>
          <w:color w:val="FF0000"/>
        </w:rPr>
      </w:pPr>
      <w:r>
        <w:rPr>
          <w:rFonts w:ascii="Times New Roman" w:hAnsi="Times New Roman" w:cs="Times New Roman"/>
          <w:b/>
        </w:rPr>
        <w:t>*</w:t>
      </w:r>
      <w:r w:rsidR="00780116" w:rsidRPr="008B2BC4">
        <w:rPr>
          <w:rFonts w:ascii="Times New Roman" w:hAnsi="Times New Roman" w:cs="Times New Roman"/>
          <w:b/>
        </w:rPr>
        <w:t>HEPATITE C – PLANO DE ELIMINAÇÃO DA HEPATITE C ATÉ 2030</w:t>
      </w:r>
      <w:r w:rsidR="00780116" w:rsidRPr="008B2BC4">
        <w:rPr>
          <w:rFonts w:ascii="Times New Roman" w:hAnsi="Times New Roman" w:cs="Times New Roman"/>
        </w:rPr>
        <w:t xml:space="preserve"> - </w:t>
      </w:r>
      <w:r w:rsidR="00780116" w:rsidRPr="00923618">
        <w:rPr>
          <w:rFonts w:ascii="Times New Roman" w:hAnsi="Times New Roman" w:cs="Times New Roman"/>
          <w:b/>
          <w:color w:val="FF0000"/>
        </w:rPr>
        <w:t xml:space="preserve">Dra. Elisa Argia Basile Cattaplan - DIAHV/SVS/MS </w:t>
      </w:r>
    </w:p>
    <w:p w:rsidR="002F5CA0" w:rsidRDefault="00780116" w:rsidP="00270827">
      <w:pPr>
        <w:pStyle w:val="SemEspaamento"/>
        <w:jc w:val="both"/>
        <w:rPr>
          <w:rFonts w:ascii="Times New Roman" w:hAnsi="Times New Roman" w:cs="Times New Roman"/>
        </w:rPr>
      </w:pPr>
      <w:r>
        <w:rPr>
          <w:rFonts w:ascii="Times New Roman" w:hAnsi="Times New Roman" w:cs="Times New Roman"/>
        </w:rPr>
        <w:t xml:space="preserve">A </w:t>
      </w:r>
      <w:r w:rsidR="00057A52">
        <w:rPr>
          <w:rFonts w:ascii="Times New Roman" w:hAnsi="Times New Roman" w:cs="Times New Roman"/>
        </w:rPr>
        <w:t>Dra. Elisa f</w:t>
      </w:r>
      <w:r>
        <w:rPr>
          <w:rFonts w:ascii="Times New Roman" w:hAnsi="Times New Roman" w:cs="Times New Roman"/>
        </w:rPr>
        <w:t>alou da publicação do dia 03 de maio revisão do PCDT/2018 onde foi ampliado o acesso para todos e com isso houve uma grande evolução no acesso tratamento para as HV</w:t>
      </w:r>
      <w:r w:rsidR="004D290F">
        <w:rPr>
          <w:rFonts w:ascii="Times New Roman" w:hAnsi="Times New Roman" w:cs="Times New Roman"/>
        </w:rPr>
        <w:t xml:space="preserve">, </w:t>
      </w:r>
      <w:r w:rsidR="002916BA">
        <w:rPr>
          <w:rFonts w:ascii="Times New Roman" w:hAnsi="Times New Roman" w:cs="Times New Roman"/>
        </w:rPr>
        <w:t xml:space="preserve">e ressaltou a importância de </w:t>
      </w:r>
      <w:r>
        <w:rPr>
          <w:rFonts w:ascii="Times New Roman" w:hAnsi="Times New Roman" w:cs="Times New Roman"/>
        </w:rPr>
        <w:t>lembrar que para a Hepatite C tem tratamento e prevenção, para a Hepatite B tem a vacina que deve ser extremamente estimulada</w:t>
      </w:r>
      <w:r w:rsidR="000447D4">
        <w:rPr>
          <w:rFonts w:ascii="Times New Roman" w:hAnsi="Times New Roman" w:cs="Times New Roman"/>
        </w:rPr>
        <w:t xml:space="preserve"> </w:t>
      </w:r>
      <w:r w:rsidR="00057A52">
        <w:rPr>
          <w:rFonts w:ascii="Times New Roman" w:hAnsi="Times New Roman" w:cs="Times New Roman"/>
        </w:rPr>
        <w:t xml:space="preserve">e a H B, não </w:t>
      </w:r>
      <w:r w:rsidR="000447D4">
        <w:rPr>
          <w:rFonts w:ascii="Times New Roman" w:hAnsi="Times New Roman" w:cs="Times New Roman"/>
        </w:rPr>
        <w:t xml:space="preserve">tem cura medicamentosa </w:t>
      </w:r>
      <w:r w:rsidR="002916BA">
        <w:rPr>
          <w:rFonts w:ascii="Times New Roman" w:hAnsi="Times New Roman" w:cs="Times New Roman"/>
        </w:rPr>
        <w:t xml:space="preserve">mas </w:t>
      </w:r>
      <w:r w:rsidR="000447D4">
        <w:rPr>
          <w:rFonts w:ascii="Times New Roman" w:hAnsi="Times New Roman" w:cs="Times New Roman"/>
        </w:rPr>
        <w:t xml:space="preserve">ela tem controle com </w:t>
      </w:r>
      <w:r>
        <w:rPr>
          <w:rFonts w:ascii="Times New Roman" w:hAnsi="Times New Roman" w:cs="Times New Roman"/>
        </w:rPr>
        <w:t>tra</w:t>
      </w:r>
      <w:r w:rsidR="000447D4">
        <w:rPr>
          <w:rFonts w:ascii="Times New Roman" w:hAnsi="Times New Roman" w:cs="Times New Roman"/>
        </w:rPr>
        <w:t>t</w:t>
      </w:r>
      <w:r>
        <w:rPr>
          <w:rFonts w:ascii="Times New Roman" w:hAnsi="Times New Roman" w:cs="Times New Roman"/>
        </w:rPr>
        <w:t>amento</w:t>
      </w:r>
      <w:r w:rsidR="002916BA">
        <w:rPr>
          <w:rFonts w:ascii="Times New Roman" w:hAnsi="Times New Roman" w:cs="Times New Roman"/>
        </w:rPr>
        <w:t>. A</w:t>
      </w:r>
      <w:r w:rsidRPr="008B2BC4">
        <w:rPr>
          <w:rFonts w:ascii="Times New Roman" w:hAnsi="Times New Roman" w:cs="Times New Roman"/>
        </w:rPr>
        <w:t xml:space="preserve">proveitando a presença da Dra. </w:t>
      </w:r>
      <w:r w:rsidR="002916BA" w:rsidRPr="008B2BC4">
        <w:rPr>
          <w:rFonts w:ascii="Times New Roman" w:hAnsi="Times New Roman" w:cs="Times New Roman"/>
        </w:rPr>
        <w:t>Elisa</w:t>
      </w:r>
      <w:r w:rsidR="002916BA">
        <w:rPr>
          <w:rFonts w:ascii="Times New Roman" w:hAnsi="Times New Roman" w:cs="Times New Roman"/>
        </w:rPr>
        <w:t xml:space="preserve">, </w:t>
      </w:r>
      <w:r w:rsidR="002916BA" w:rsidRPr="008B2BC4">
        <w:rPr>
          <w:rFonts w:ascii="Times New Roman" w:hAnsi="Times New Roman" w:cs="Times New Roman"/>
        </w:rPr>
        <w:t>a</w:t>
      </w:r>
      <w:r w:rsidRPr="008B2BC4">
        <w:rPr>
          <w:rFonts w:ascii="Times New Roman" w:hAnsi="Times New Roman" w:cs="Times New Roman"/>
        </w:rPr>
        <w:t xml:space="preserve"> representante das Hepatites Virais, Faustina </w:t>
      </w:r>
      <w:r w:rsidR="002916BA">
        <w:rPr>
          <w:rFonts w:ascii="Times New Roman" w:hAnsi="Times New Roman" w:cs="Times New Roman"/>
        </w:rPr>
        <w:t>Amorim</w:t>
      </w:r>
      <w:r w:rsidRPr="008B2BC4">
        <w:rPr>
          <w:rFonts w:ascii="Times New Roman" w:hAnsi="Times New Roman" w:cs="Times New Roman"/>
        </w:rPr>
        <w:t>- AIGA, entregou um documento elaborado sobre a aprovação e incorporação do Tenofovir Alafenamide, TAF</w:t>
      </w:r>
      <w:r w:rsidR="002916BA">
        <w:rPr>
          <w:rFonts w:ascii="Times New Roman" w:hAnsi="Times New Roman" w:cs="Times New Roman"/>
        </w:rPr>
        <w:t>,</w:t>
      </w:r>
      <w:r w:rsidRPr="008B2BC4">
        <w:rPr>
          <w:rFonts w:ascii="Times New Roman" w:hAnsi="Times New Roman" w:cs="Times New Roman"/>
        </w:rPr>
        <w:t xml:space="preserve"> para Dra. Adele, que acolheu, e solicitou que o mesmo também fosse entregue na ANVISA, com cópias para o Ministro da </w:t>
      </w:r>
      <w:r w:rsidR="002916BA" w:rsidRPr="008B2BC4">
        <w:rPr>
          <w:rFonts w:ascii="Times New Roman" w:hAnsi="Times New Roman" w:cs="Times New Roman"/>
        </w:rPr>
        <w:t xml:space="preserve">Saúde, </w:t>
      </w:r>
      <w:r w:rsidR="002916BA">
        <w:rPr>
          <w:rFonts w:ascii="Times New Roman" w:hAnsi="Times New Roman" w:cs="Times New Roman"/>
        </w:rPr>
        <w:t>CONITEC</w:t>
      </w:r>
      <w:r w:rsidRPr="008B2BC4">
        <w:rPr>
          <w:rFonts w:ascii="Times New Roman" w:hAnsi="Times New Roman" w:cs="Times New Roman"/>
        </w:rPr>
        <w:t xml:space="preserve"> e DIAHV. </w:t>
      </w:r>
      <w:r w:rsidR="00020459">
        <w:rPr>
          <w:rFonts w:ascii="Times New Roman" w:hAnsi="Times New Roman" w:cs="Times New Roman"/>
        </w:rPr>
        <w:t xml:space="preserve">  </w:t>
      </w:r>
    </w:p>
    <w:p w:rsidR="00270827" w:rsidRDefault="00057A52" w:rsidP="00270827">
      <w:pPr>
        <w:pStyle w:val="SemEspaamento"/>
        <w:jc w:val="both"/>
      </w:pPr>
      <w:r>
        <w:rPr>
          <w:rFonts w:ascii="Times New Roman" w:hAnsi="Times New Roman" w:cs="Times New Roman"/>
          <w:b/>
        </w:rPr>
        <w:t xml:space="preserve"> </w:t>
      </w:r>
      <w:r w:rsidR="002916BA" w:rsidRPr="002916BA">
        <w:t>Dra. Elisa assumiu a fala e apresentou</w:t>
      </w:r>
      <w:r w:rsidR="002916BA">
        <w:rPr>
          <w:rFonts w:ascii="Times New Roman" w:hAnsi="Times New Roman" w:cs="Times New Roman"/>
          <w:b/>
        </w:rPr>
        <w:t xml:space="preserve"> </w:t>
      </w:r>
      <w:r w:rsidR="002916BA" w:rsidRPr="002916BA">
        <w:t>o</w:t>
      </w:r>
      <w:r w:rsidR="002916BA">
        <w:rPr>
          <w:rFonts w:ascii="Times New Roman" w:hAnsi="Times New Roman" w:cs="Times New Roman"/>
          <w:b/>
        </w:rPr>
        <w:t xml:space="preserve"> </w:t>
      </w:r>
      <w:r w:rsidRPr="00DA6930">
        <w:rPr>
          <w:b/>
        </w:rPr>
        <w:t xml:space="preserve">Sumário da Apresentação </w:t>
      </w:r>
      <w:r w:rsidR="00DA6930">
        <w:rPr>
          <w:b/>
        </w:rPr>
        <w:t xml:space="preserve">com </w:t>
      </w:r>
      <w:r w:rsidR="004F5128">
        <w:t>• Panorama relativo à Hepatite</w:t>
      </w:r>
      <w:r w:rsidR="00DA6930">
        <w:t xml:space="preserve"> C no Brasil e no mundo, </w:t>
      </w:r>
      <w:r>
        <w:t>Estratégias preconizadas pela OMS para con</w:t>
      </w:r>
      <w:r w:rsidR="00DA6930">
        <w:t xml:space="preserve">trole da epidemias de hepatites, </w:t>
      </w:r>
      <w:r>
        <w:t>Estratégias estabelecidas pelo Ministério da Sa</w:t>
      </w:r>
      <w:r w:rsidR="00020459">
        <w:t>úde do Brasil para controle da H</w:t>
      </w:r>
      <w:r w:rsidR="00DA6930">
        <w:t xml:space="preserve">epatite C, </w:t>
      </w:r>
      <w:r>
        <w:t xml:space="preserve">Desafios Futuros Mortalidade Hepatites Virais </w:t>
      </w:r>
      <w:r w:rsidR="009D17C5">
        <w:t xml:space="preserve">- </w:t>
      </w:r>
      <w:r>
        <w:t>1,4 milhão óbitos /ano</w:t>
      </w:r>
      <w:r w:rsidR="00D14AEA">
        <w:t xml:space="preserve"> -</w:t>
      </w:r>
      <w:r>
        <w:t xml:space="preserve"> 48% Hepatite C </w:t>
      </w:r>
      <w:r w:rsidR="00D14AEA">
        <w:t xml:space="preserve">- </w:t>
      </w:r>
      <w:r>
        <w:t>4</w:t>
      </w:r>
      <w:r w:rsidR="009D17C5">
        <w:t xml:space="preserve">7% Hepatite B Casos Agudos A e nem todo tem todo mundo tem </w:t>
      </w:r>
      <w:r w:rsidR="004F5128">
        <w:t xml:space="preserve">corpo é </w:t>
      </w:r>
      <w:r w:rsidR="004F5128" w:rsidRPr="005E677F">
        <w:rPr>
          <w:b/>
          <w:color w:val="FF0000"/>
        </w:rPr>
        <w:t>virêmico.</w:t>
      </w:r>
    </w:p>
    <w:p w:rsidR="00057A52" w:rsidRDefault="00057A52" w:rsidP="00270827">
      <w:pPr>
        <w:pStyle w:val="SemEspaamento"/>
        <w:jc w:val="both"/>
      </w:pPr>
      <w:r w:rsidRPr="004F5128">
        <w:rPr>
          <w:b/>
        </w:rPr>
        <w:t>A</w:t>
      </w:r>
      <w:r w:rsidR="00431770" w:rsidRPr="004F5128">
        <w:rPr>
          <w:b/>
        </w:rPr>
        <w:t xml:space="preserve"> </w:t>
      </w:r>
      <w:r w:rsidR="004F5128" w:rsidRPr="004F5128">
        <w:rPr>
          <w:b/>
        </w:rPr>
        <w:t>META DA AGENDA</w:t>
      </w:r>
      <w:r w:rsidRPr="004F5128">
        <w:rPr>
          <w:b/>
        </w:rPr>
        <w:t xml:space="preserve"> 2030 </w:t>
      </w:r>
      <w:r w:rsidR="00DA6930" w:rsidRPr="004F5128">
        <w:rPr>
          <w:b/>
        </w:rPr>
        <w:t xml:space="preserve">é </w:t>
      </w:r>
      <w:r w:rsidR="00DA6930">
        <w:t>-</w:t>
      </w:r>
      <w:r>
        <w:t xml:space="preserve">Redução de novas infecções em 90% </w:t>
      </w:r>
      <w:r w:rsidR="00DA6930">
        <w:t>e Redução</w:t>
      </w:r>
      <w:r>
        <w:t xml:space="preserve"> mortalidade em 65% </w:t>
      </w:r>
    </w:p>
    <w:p w:rsidR="00431770" w:rsidRDefault="00057A52" w:rsidP="00270827">
      <w:pPr>
        <w:pStyle w:val="SemEspaamento"/>
        <w:jc w:val="both"/>
      </w:pPr>
      <w:r w:rsidRPr="004F5128">
        <w:rPr>
          <w:b/>
        </w:rPr>
        <w:t>ESTRATÉGIAS PRIORITÁRIAS</w:t>
      </w:r>
      <w:r w:rsidR="004F5128">
        <w:rPr>
          <w:b/>
        </w:rPr>
        <w:t xml:space="preserve"> - </w:t>
      </w:r>
      <w:r w:rsidR="00431770">
        <w:t xml:space="preserve">Atualizações 2018: </w:t>
      </w:r>
    </w:p>
    <w:p w:rsidR="00FC1363" w:rsidRDefault="00431770" w:rsidP="00270827">
      <w:pPr>
        <w:pStyle w:val="SemEspaamento"/>
        <w:jc w:val="both"/>
      </w:pPr>
      <w:r>
        <w:t xml:space="preserve">• Ampliação do tratamento para </w:t>
      </w:r>
      <w:r w:rsidRPr="005E677F">
        <w:rPr>
          <w:b/>
          <w:color w:val="FF0000"/>
        </w:rPr>
        <w:t>TODOS OS PACIENTES COM HEPATITE C CRÔNICA</w:t>
      </w:r>
      <w:r w:rsidR="00DA6930">
        <w:rPr>
          <w:color w:val="FF0000"/>
        </w:rPr>
        <w:t xml:space="preserve">, </w:t>
      </w:r>
      <w:r>
        <w:t>Inclusão esquemas de tratamento</w:t>
      </w:r>
      <w:r w:rsidR="00DA6930">
        <w:t xml:space="preserve">, </w:t>
      </w:r>
      <w:r>
        <w:t xml:space="preserve">Atualização do tratamento da </w:t>
      </w:r>
      <w:r w:rsidR="00D14AEA">
        <w:t>H</w:t>
      </w:r>
      <w:r>
        <w:t>epatite C aguda</w:t>
      </w:r>
      <w:r w:rsidR="00DA6930">
        <w:t xml:space="preserve">, </w:t>
      </w:r>
      <w:r>
        <w:t xml:space="preserve">Atualização do tratamento da </w:t>
      </w:r>
      <w:r w:rsidR="00DA6930">
        <w:t xml:space="preserve">Hepatite C em crianças e a </w:t>
      </w:r>
      <w:r>
        <w:t>Incorporação de novos medicamentos</w:t>
      </w:r>
      <w:r w:rsidR="00FC1363">
        <w:t xml:space="preserve"> </w:t>
      </w:r>
    </w:p>
    <w:p w:rsidR="00431770" w:rsidRDefault="00431770" w:rsidP="00270827">
      <w:pPr>
        <w:pStyle w:val="SemEspaamento"/>
        <w:jc w:val="both"/>
      </w:pPr>
      <w:r w:rsidRPr="00FC1363">
        <w:rPr>
          <w:b/>
        </w:rPr>
        <w:t>AMPLIAÇÃO DAS INDICAÇÕES DE TRATAMENTO</w:t>
      </w:r>
      <w:r>
        <w:t xml:space="preserve"> </w:t>
      </w:r>
      <w:r w:rsidR="00DA6930">
        <w:t xml:space="preserve">- </w:t>
      </w:r>
      <w:r>
        <w:t>T</w:t>
      </w:r>
      <w:r w:rsidR="00FC1363">
        <w:t xml:space="preserve">odos os pacientes com </w:t>
      </w:r>
      <w:r>
        <w:t xml:space="preserve">HEPATITE C </w:t>
      </w:r>
      <w:r w:rsidR="00FC1363">
        <w:t>Crônica</w:t>
      </w:r>
      <w:r w:rsidR="00DA6930">
        <w:t>, a</w:t>
      </w:r>
      <w:r>
        <w:t xml:space="preserve">nteriormente estavam contemplados pacientes até F2 (escala Metavir) </w:t>
      </w:r>
      <w:r w:rsidR="004F5128">
        <w:t xml:space="preserve">- </w:t>
      </w:r>
      <w:r>
        <w:t>Modificação Esquemas: Introdução Novos Esquemas e Atualizações</w:t>
      </w:r>
      <w:r w:rsidR="00DA6930">
        <w:t xml:space="preserve">, </w:t>
      </w:r>
      <w:r>
        <w:t xml:space="preserve">Incorporação das seguintes associações </w:t>
      </w:r>
      <w:r w:rsidR="00FC1363">
        <w:t>medicamentosas:</w:t>
      </w:r>
      <w:r>
        <w:t xml:space="preserve"> Elbasvir 50 mg dia + </w:t>
      </w:r>
      <w:r w:rsidRPr="00DA6930">
        <w:rPr>
          <w:b/>
        </w:rPr>
        <w:t>Grazoprevir</w:t>
      </w:r>
      <w:r>
        <w:t xml:space="preserve"> 100 mg dia- 1 cp/dia • </w:t>
      </w:r>
      <w:r w:rsidRPr="00DA6930">
        <w:rPr>
          <w:b/>
        </w:rPr>
        <w:t>Sofosbuvir 400 mg</w:t>
      </w:r>
      <w:r>
        <w:t xml:space="preserve">/dia + </w:t>
      </w:r>
      <w:r w:rsidRPr="002C6C05">
        <w:rPr>
          <w:b/>
        </w:rPr>
        <w:t xml:space="preserve">Ledipasvir </w:t>
      </w:r>
      <w:r>
        <w:t>90 mg /dia- 1 cp/dia</w:t>
      </w:r>
    </w:p>
    <w:p w:rsidR="00431770" w:rsidRPr="005E677F" w:rsidRDefault="00431770" w:rsidP="00270827">
      <w:pPr>
        <w:pStyle w:val="SemEspaamento"/>
        <w:jc w:val="both"/>
        <w:rPr>
          <w:b/>
          <w:color w:val="FF0000"/>
        </w:rPr>
      </w:pPr>
      <w:r w:rsidRPr="00FC1363">
        <w:rPr>
          <w:b/>
        </w:rPr>
        <w:t xml:space="preserve">UTILIZAÇAO DAAs NO TRATAMENTO DE PACIENTES COM IDADE &gt; </w:t>
      </w:r>
      <w:r w:rsidRPr="005E677F">
        <w:rPr>
          <w:b/>
          <w:color w:val="FF0000"/>
        </w:rPr>
        <w:t xml:space="preserve">12 ANOS OU COM PESO </w:t>
      </w:r>
      <w:r w:rsidRPr="00FC1363">
        <w:rPr>
          <w:b/>
        </w:rPr>
        <w:t xml:space="preserve">&gt; </w:t>
      </w:r>
      <w:r w:rsidRPr="005E677F">
        <w:rPr>
          <w:b/>
          <w:color w:val="FF0000"/>
        </w:rPr>
        <w:t>35 KG</w:t>
      </w:r>
    </w:p>
    <w:p w:rsidR="00431770" w:rsidRDefault="00431770" w:rsidP="00270827">
      <w:pPr>
        <w:pStyle w:val="SemEspaamento"/>
        <w:jc w:val="both"/>
      </w:pPr>
      <w:r w:rsidRPr="004F5128">
        <w:t>Propo</w:t>
      </w:r>
      <w:r w:rsidR="004F5128" w:rsidRPr="004F5128">
        <w:t>sta Tratamento Hepatite C Aguda</w:t>
      </w:r>
      <w:r w:rsidRPr="004F5128">
        <w:t xml:space="preserve"> Tratar todos os pacientes sintomáticos e </w:t>
      </w:r>
      <w:r w:rsidR="004F5128" w:rsidRPr="004F5128">
        <w:t>A</w:t>
      </w:r>
      <w:r w:rsidRPr="004F5128">
        <w:t>ssintomáticos - Tratar a todos com D</w:t>
      </w:r>
      <w:r w:rsidR="004F5128">
        <w:t xml:space="preserve">AAs, conforme tratamento da </w:t>
      </w:r>
      <w:r w:rsidR="004F5128" w:rsidRPr="005E677F">
        <w:rPr>
          <w:b/>
          <w:color w:val="FF0000"/>
        </w:rPr>
        <w:t>H</w:t>
      </w:r>
      <w:r w:rsidRPr="005E677F">
        <w:rPr>
          <w:b/>
          <w:color w:val="FF0000"/>
        </w:rPr>
        <w:t>epatite C crônica</w:t>
      </w:r>
      <w:r w:rsidR="002C6C05">
        <w:rPr>
          <w:b/>
          <w:color w:val="FF0000"/>
        </w:rPr>
        <w:t xml:space="preserve">, </w:t>
      </w:r>
      <w:r w:rsidR="004F5128">
        <w:t xml:space="preserve">- </w:t>
      </w:r>
      <w:r w:rsidRPr="004F5128">
        <w:t xml:space="preserve">Número de Testes Rápidos para Hepatite C distribuídos no Brasil - </w:t>
      </w:r>
      <w:r w:rsidR="00CB2C65" w:rsidRPr="004F5128">
        <w:t xml:space="preserve"> </w:t>
      </w:r>
      <w:r w:rsidRPr="004F5128">
        <w:t>ANTI HVC 2.824.676</w:t>
      </w:r>
      <w:r w:rsidR="002C6C05">
        <w:t xml:space="preserve">, </w:t>
      </w:r>
      <w:r w:rsidR="004F5128">
        <w:t xml:space="preserve">- </w:t>
      </w:r>
      <w:r w:rsidRPr="004F5128">
        <w:t xml:space="preserve">Estimativa da ampliação </w:t>
      </w:r>
      <w:r w:rsidRPr="004F5128">
        <w:lastRenderedPageBreak/>
        <w:t>do número de tratamentos e de novos diagnósticos anualmente, além da projeção do número de testes diagnósticos necessários e o custo anual da estratégia</w:t>
      </w:r>
      <w:r w:rsidR="00CB2C65" w:rsidRPr="004F5128">
        <w:t>.</w:t>
      </w:r>
    </w:p>
    <w:p w:rsidR="00431770" w:rsidRPr="004F5128" w:rsidRDefault="00431770" w:rsidP="00270827">
      <w:pPr>
        <w:pStyle w:val="SemEspaamento"/>
        <w:jc w:val="both"/>
        <w:rPr>
          <w:b/>
        </w:rPr>
      </w:pPr>
      <w:r w:rsidRPr="004F5128">
        <w:rPr>
          <w:b/>
        </w:rPr>
        <w:t>PROPOSTA DE PLANO DE AÇÃO PARA O PLANO DE ELIMINAÇÃO DE HEPATITE C ATÉ 2030</w:t>
      </w:r>
    </w:p>
    <w:p w:rsidR="00431770" w:rsidRDefault="00CB2C65" w:rsidP="00270827">
      <w:pPr>
        <w:pStyle w:val="SemEspaamento"/>
        <w:jc w:val="both"/>
      </w:pPr>
      <w:r>
        <w:t>-Capitalização</w:t>
      </w:r>
      <w:r w:rsidR="00431770">
        <w:t xml:space="preserve"> dos Serviços que recebem Teste Rápido</w:t>
      </w:r>
    </w:p>
    <w:p w:rsidR="00431770" w:rsidRDefault="00CB2C65" w:rsidP="00270827">
      <w:pPr>
        <w:pStyle w:val="SemEspaamento"/>
        <w:jc w:val="both"/>
      </w:pPr>
      <w:r>
        <w:t>-</w:t>
      </w:r>
      <w:r w:rsidR="00431770">
        <w:t xml:space="preserve">Registro de Resultados de Teste Rápido Implementar o fluxo de confirmação de diagnóstico </w:t>
      </w:r>
      <w:r>
        <w:t>----</w:t>
      </w:r>
      <w:r w:rsidR="00431770">
        <w:t xml:space="preserve">Ampliar o uso de TR nos CAPS, </w:t>
      </w:r>
    </w:p>
    <w:p w:rsidR="00431770" w:rsidRDefault="00CB2C65" w:rsidP="00270827">
      <w:pPr>
        <w:pStyle w:val="SemEspaamento"/>
        <w:jc w:val="both"/>
      </w:pPr>
      <w:r>
        <w:t>-</w:t>
      </w:r>
      <w:r w:rsidR="00431770">
        <w:t xml:space="preserve">Atenção Básica (Saúde do idoso, Saúde do Homem, Saúde da Mulher, Consultório na rua), Saúde Indígena, Saúde no Sistema Prisional </w:t>
      </w:r>
    </w:p>
    <w:p w:rsidR="00CB2C65" w:rsidRDefault="00CB2C65" w:rsidP="00270827">
      <w:pPr>
        <w:pStyle w:val="SemEspaamento"/>
        <w:jc w:val="both"/>
      </w:pPr>
      <w:r>
        <w:t>-</w:t>
      </w:r>
      <w:r w:rsidR="00431770">
        <w:t xml:space="preserve">Realização de Testes Rápidos em pacientes hospitalizados (rede hospitalar) </w:t>
      </w:r>
    </w:p>
    <w:p w:rsidR="00431770" w:rsidRDefault="00CB2C65" w:rsidP="00270827">
      <w:pPr>
        <w:pStyle w:val="SemEspaamento"/>
        <w:jc w:val="both"/>
      </w:pPr>
      <w:r>
        <w:t>-</w:t>
      </w:r>
      <w:r w:rsidR="00431770">
        <w:t xml:space="preserve">Implementar a Vigilância Epidemiológica </w:t>
      </w:r>
    </w:p>
    <w:p w:rsidR="00431770" w:rsidRDefault="00CB2C65" w:rsidP="00270827">
      <w:pPr>
        <w:pStyle w:val="SemEspaamento"/>
        <w:jc w:val="both"/>
      </w:pPr>
      <w:r>
        <w:t>-</w:t>
      </w:r>
      <w:r w:rsidR="00431770">
        <w:t xml:space="preserve">Análise situacional dos pacientes em hemodiálise Identificar os casos Anti HCV+ nos bancos de sangue – (correlacionar com os casos notificados). </w:t>
      </w:r>
    </w:p>
    <w:p w:rsidR="00431770" w:rsidRDefault="00CB2C65" w:rsidP="00270827">
      <w:pPr>
        <w:pStyle w:val="SemEspaamento"/>
        <w:jc w:val="both"/>
      </w:pPr>
      <w:r>
        <w:t>-</w:t>
      </w:r>
      <w:r w:rsidR="00431770">
        <w:t>Identificar no SINAN os usuários que não realizaram carga viral</w:t>
      </w:r>
    </w:p>
    <w:p w:rsidR="00431770" w:rsidRPr="000736A5" w:rsidRDefault="00431770" w:rsidP="00270827">
      <w:pPr>
        <w:pStyle w:val="SemEspaamento"/>
        <w:jc w:val="both"/>
        <w:rPr>
          <w:b/>
        </w:rPr>
      </w:pPr>
      <w:r w:rsidRPr="000736A5">
        <w:rPr>
          <w:b/>
        </w:rPr>
        <w:t>CONSTRUÇÃO DA LINHA DE CUIDADO</w:t>
      </w:r>
      <w:r w:rsidR="004F5128">
        <w:rPr>
          <w:b/>
        </w:rPr>
        <w:t xml:space="preserve"> - </w:t>
      </w:r>
      <w:r w:rsidRPr="000736A5">
        <w:rPr>
          <w:b/>
        </w:rPr>
        <w:t>CONCLUSÕES</w:t>
      </w:r>
    </w:p>
    <w:p w:rsidR="00431770" w:rsidRPr="002C6C05" w:rsidRDefault="00431770" w:rsidP="00270827">
      <w:pPr>
        <w:pStyle w:val="SemEspaamento"/>
        <w:jc w:val="both"/>
        <w:rPr>
          <w:color w:val="FF0000"/>
        </w:rPr>
      </w:pPr>
      <w:r>
        <w:t>Para atingirmos as metas globais e nacionais precisamos:</w:t>
      </w:r>
      <w:r w:rsidR="002C6C05">
        <w:t xml:space="preserve"> </w:t>
      </w:r>
      <w:r w:rsidR="004F5128">
        <w:t xml:space="preserve">- </w:t>
      </w:r>
      <w:r>
        <w:t xml:space="preserve">Estabelecer </w:t>
      </w:r>
      <w:r w:rsidRPr="002C6C05">
        <w:rPr>
          <w:color w:val="FF0000"/>
        </w:rPr>
        <w:t>POLÍTICAS SUSTENTÁVEIS</w:t>
      </w:r>
    </w:p>
    <w:p w:rsidR="00CB2C65" w:rsidRDefault="004F5128" w:rsidP="00270827">
      <w:pPr>
        <w:pStyle w:val="SemEspaamento"/>
        <w:jc w:val="both"/>
      </w:pPr>
      <w:r>
        <w:t xml:space="preserve">- </w:t>
      </w:r>
      <w:r w:rsidR="00431770">
        <w:t xml:space="preserve">Estabelecer </w:t>
      </w:r>
      <w:r w:rsidR="002C6C05">
        <w:rPr>
          <w:color w:val="FF0000"/>
        </w:rPr>
        <w:t xml:space="preserve">LINHA DE CUIDADO, </w:t>
      </w:r>
      <w:r>
        <w:t xml:space="preserve">- </w:t>
      </w:r>
      <w:r w:rsidR="00431770">
        <w:t xml:space="preserve">Tratar </w:t>
      </w:r>
      <w:r w:rsidR="00431770" w:rsidRPr="002C6C05">
        <w:rPr>
          <w:color w:val="FF0000"/>
        </w:rPr>
        <w:t>TODOS</w:t>
      </w:r>
      <w:r w:rsidR="00431770">
        <w:t xml:space="preserve"> casos virêmicos</w:t>
      </w:r>
      <w:r w:rsidR="002C6C05">
        <w:t>,</w:t>
      </w:r>
      <w:r>
        <w:t xml:space="preserve">- </w:t>
      </w:r>
      <w:r w:rsidR="00431770">
        <w:t xml:space="preserve">Ampliar Acesso a Tratamento </w:t>
      </w:r>
    </w:p>
    <w:p w:rsidR="00F95CC6" w:rsidRDefault="004F5128" w:rsidP="00F95CC6">
      <w:pPr>
        <w:pStyle w:val="SemEspaamento"/>
        <w:jc w:val="both"/>
        <w:rPr>
          <w:rFonts w:ascii="Times New Roman" w:hAnsi="Times New Roman" w:cs="Times New Roman"/>
        </w:rPr>
      </w:pPr>
      <w:r>
        <w:t xml:space="preserve">- </w:t>
      </w:r>
      <w:r w:rsidR="00431770">
        <w:t xml:space="preserve">Aumentar o </w:t>
      </w:r>
      <w:r w:rsidR="00CB2C65" w:rsidRPr="002C6C05">
        <w:rPr>
          <w:color w:val="FF0000"/>
        </w:rPr>
        <w:t>Número</w:t>
      </w:r>
      <w:r w:rsidR="002C6C05" w:rsidRPr="002C6C05">
        <w:rPr>
          <w:color w:val="FF0000"/>
        </w:rPr>
        <w:t xml:space="preserve"> de Diagnósticos</w:t>
      </w:r>
      <w:r w:rsidR="002C6C05">
        <w:t>, -</w:t>
      </w:r>
      <w:r w:rsidR="00431770">
        <w:t xml:space="preserve">Fortalecer parceria com </w:t>
      </w:r>
      <w:r w:rsidR="00431770" w:rsidRPr="002C6C05">
        <w:rPr>
          <w:color w:val="FF0000"/>
        </w:rPr>
        <w:t xml:space="preserve">Estados e Municípios </w:t>
      </w:r>
      <w:r w:rsidR="00431770">
        <w:t xml:space="preserve">(Atenção Básica, Serviços ambulatoriais, </w:t>
      </w:r>
      <w:r w:rsidR="00595574">
        <w:t>etc.</w:t>
      </w:r>
      <w:r w:rsidR="00431770">
        <w:t>)</w:t>
      </w:r>
      <w:r>
        <w:t xml:space="preserve"> - a</w:t>
      </w:r>
      <w:r w:rsidR="00CB2C65">
        <w:t xml:space="preserve">usência </w:t>
      </w:r>
      <w:r w:rsidR="00CB2C65" w:rsidRPr="005E677F">
        <w:rPr>
          <w:b/>
          <w:color w:val="FF0000"/>
        </w:rPr>
        <w:t>De lesão</w:t>
      </w:r>
      <w:r w:rsidR="00CB2C65" w:rsidRPr="005E677F">
        <w:rPr>
          <w:color w:val="FF0000"/>
        </w:rPr>
        <w:t xml:space="preserve"> </w:t>
      </w:r>
      <w:r w:rsidR="00CB2C65">
        <w:t>influem o paciente, pois nem todos ficam com o fígado lesados.</w:t>
      </w:r>
      <w:r w:rsidR="00F95CC6" w:rsidRPr="00F95CC6">
        <w:rPr>
          <w:rFonts w:ascii="Times New Roman" w:hAnsi="Times New Roman" w:cs="Times New Roman"/>
        </w:rPr>
        <w:t xml:space="preserve"> </w:t>
      </w:r>
    </w:p>
    <w:p w:rsidR="00CB2C65" w:rsidRDefault="00F95CC6" w:rsidP="009913DA">
      <w:pPr>
        <w:pStyle w:val="SemEspaamento"/>
        <w:ind w:firstLine="708"/>
        <w:jc w:val="both"/>
      </w:pPr>
      <w:r>
        <w:rPr>
          <w:rFonts w:ascii="Times New Roman" w:hAnsi="Times New Roman" w:cs="Times New Roman"/>
        </w:rPr>
        <w:t xml:space="preserve">Com esta apresentação sentimos contemplados em saber que </w:t>
      </w:r>
      <w:r w:rsidRPr="008B2BC4">
        <w:rPr>
          <w:rFonts w:ascii="Times New Roman" w:hAnsi="Times New Roman" w:cs="Times New Roman"/>
        </w:rPr>
        <w:t xml:space="preserve">as </w:t>
      </w:r>
      <w:r w:rsidR="004F5128">
        <w:rPr>
          <w:rFonts w:ascii="Times New Roman" w:hAnsi="Times New Roman" w:cs="Times New Roman"/>
        </w:rPr>
        <w:t>H</w:t>
      </w:r>
      <w:r w:rsidRPr="008B2BC4">
        <w:rPr>
          <w:rFonts w:ascii="Times New Roman" w:hAnsi="Times New Roman" w:cs="Times New Roman"/>
        </w:rPr>
        <w:t xml:space="preserve">epatites </w:t>
      </w:r>
      <w:r w:rsidR="004F5128">
        <w:rPr>
          <w:rFonts w:ascii="Times New Roman" w:hAnsi="Times New Roman" w:cs="Times New Roman"/>
        </w:rPr>
        <w:t>V</w:t>
      </w:r>
      <w:r w:rsidRPr="008B2BC4">
        <w:rPr>
          <w:rFonts w:ascii="Times New Roman" w:hAnsi="Times New Roman" w:cs="Times New Roman"/>
        </w:rPr>
        <w:t>irais tiveram um espaço de discussão considerável, com farta distribu</w:t>
      </w:r>
      <w:r w:rsidR="009913DA">
        <w:rPr>
          <w:rFonts w:ascii="Times New Roman" w:hAnsi="Times New Roman" w:cs="Times New Roman"/>
        </w:rPr>
        <w:t>ição de material sobre a Pactuaç</w:t>
      </w:r>
      <w:r w:rsidR="009913DA" w:rsidRPr="008B2BC4">
        <w:rPr>
          <w:rFonts w:ascii="Times New Roman" w:hAnsi="Times New Roman" w:cs="Times New Roman"/>
        </w:rPr>
        <w:t>ão</w:t>
      </w:r>
      <w:r w:rsidRPr="008B2BC4">
        <w:rPr>
          <w:rFonts w:ascii="Times New Roman" w:hAnsi="Times New Roman" w:cs="Times New Roman"/>
        </w:rPr>
        <w:t xml:space="preserve"> de estratégia para eliminação da Hepatite C, </w:t>
      </w:r>
      <w:r w:rsidR="004F5128">
        <w:rPr>
          <w:rFonts w:ascii="Times New Roman" w:hAnsi="Times New Roman" w:cs="Times New Roman"/>
        </w:rPr>
        <w:t xml:space="preserve">e </w:t>
      </w:r>
      <w:r w:rsidRPr="008B2BC4">
        <w:rPr>
          <w:rFonts w:ascii="Times New Roman" w:hAnsi="Times New Roman" w:cs="Times New Roman"/>
        </w:rPr>
        <w:t xml:space="preserve">com formação de um GT </w:t>
      </w:r>
      <w:r w:rsidR="009913DA">
        <w:rPr>
          <w:rFonts w:ascii="Times New Roman" w:hAnsi="Times New Roman" w:cs="Times New Roman"/>
        </w:rPr>
        <w:t xml:space="preserve">em </w:t>
      </w:r>
      <w:r w:rsidRPr="008B2BC4">
        <w:rPr>
          <w:rFonts w:ascii="Times New Roman" w:hAnsi="Times New Roman" w:cs="Times New Roman"/>
        </w:rPr>
        <w:t xml:space="preserve">conjunto </w:t>
      </w:r>
      <w:r w:rsidR="009913DA">
        <w:rPr>
          <w:rFonts w:ascii="Times New Roman" w:hAnsi="Times New Roman" w:cs="Times New Roman"/>
        </w:rPr>
        <w:t>com</w:t>
      </w:r>
      <w:r w:rsidRPr="008B2BC4">
        <w:rPr>
          <w:rFonts w:ascii="Times New Roman" w:hAnsi="Times New Roman" w:cs="Times New Roman"/>
        </w:rPr>
        <w:t xml:space="preserve"> Vigilância em Saúde e Atenção à Saúde que deverá pautar o plano para execução da estratégi</w:t>
      </w:r>
      <w:r w:rsidR="004F5128">
        <w:rPr>
          <w:rFonts w:ascii="Times New Roman" w:hAnsi="Times New Roman" w:cs="Times New Roman"/>
        </w:rPr>
        <w:t>a para eliminação da Hepatite C, ressaltou a Sra. Faustina Amorim-AIGA.</w:t>
      </w:r>
      <w:r w:rsidRPr="008B2BC4">
        <w:rPr>
          <w:rFonts w:ascii="Times New Roman" w:hAnsi="Times New Roman" w:cs="Times New Roman"/>
        </w:rPr>
        <w:t xml:space="preserve"> (</w:t>
      </w:r>
      <w:r w:rsidR="004F5128" w:rsidRPr="008B2BC4">
        <w:rPr>
          <w:rFonts w:ascii="Times New Roman" w:hAnsi="Times New Roman" w:cs="Times New Roman"/>
        </w:rPr>
        <w:t>Documento</w:t>
      </w:r>
      <w:r w:rsidRPr="008B2BC4">
        <w:rPr>
          <w:rFonts w:ascii="Times New Roman" w:hAnsi="Times New Roman" w:cs="Times New Roman"/>
        </w:rPr>
        <w:t xml:space="preserve"> em anexo)</w:t>
      </w:r>
    </w:p>
    <w:p w:rsidR="00CA07C1" w:rsidRDefault="004D290F" w:rsidP="009913DA">
      <w:pPr>
        <w:pStyle w:val="SemEspaamento"/>
        <w:ind w:firstLine="708"/>
        <w:jc w:val="both"/>
      </w:pPr>
      <w:r>
        <w:t xml:space="preserve">Após esta apresentação a </w:t>
      </w:r>
      <w:r w:rsidR="00595574">
        <w:t>Dra.</w:t>
      </w:r>
      <w:r>
        <w:t xml:space="preserve"> Adele Benzaken ressaltou que o </w:t>
      </w:r>
      <w:r w:rsidR="00595574" w:rsidRPr="002C6C05">
        <w:rPr>
          <w:b/>
          <w:color w:val="FF0000"/>
        </w:rPr>
        <w:t>grande</w:t>
      </w:r>
      <w:r w:rsidRPr="002C6C05">
        <w:rPr>
          <w:b/>
          <w:color w:val="FF0000"/>
        </w:rPr>
        <w:t xml:space="preserve"> desafio hoje é o </w:t>
      </w:r>
      <w:r w:rsidR="00595574" w:rsidRPr="002C6C05">
        <w:rPr>
          <w:b/>
          <w:color w:val="FF0000"/>
        </w:rPr>
        <w:t>diagnóstico</w:t>
      </w:r>
      <w:r w:rsidRPr="002C6C05">
        <w:rPr>
          <w:b/>
          <w:color w:val="FF0000"/>
        </w:rPr>
        <w:t xml:space="preserve"> e </w:t>
      </w:r>
      <w:r w:rsidR="00595574" w:rsidRPr="002C6C05">
        <w:rPr>
          <w:b/>
          <w:color w:val="FF0000"/>
        </w:rPr>
        <w:t xml:space="preserve">propôs </w:t>
      </w:r>
      <w:r w:rsidRPr="002C6C05">
        <w:rPr>
          <w:b/>
          <w:color w:val="FF0000"/>
        </w:rPr>
        <w:t xml:space="preserve">que as ONGs tem o papel Fundamental nesta </w:t>
      </w:r>
      <w:r w:rsidR="00E60420" w:rsidRPr="002C6C05">
        <w:rPr>
          <w:b/>
          <w:color w:val="FF0000"/>
        </w:rPr>
        <w:t xml:space="preserve">divulgação </w:t>
      </w:r>
      <w:r w:rsidR="00E60420">
        <w:t>solidarizou-se com a angústia colocada em que se deve ter mais ações mais efetivas com relação a R</w:t>
      </w:r>
      <w:r w:rsidR="007A279A">
        <w:t xml:space="preserve">edução de </w:t>
      </w:r>
      <w:r w:rsidR="00E60420">
        <w:t>Danos pra</w:t>
      </w:r>
      <w:r w:rsidR="007A279A">
        <w:t xml:space="preserve"> Hepatite</w:t>
      </w:r>
      <w:r w:rsidR="00E60420">
        <w:t>s. R</w:t>
      </w:r>
      <w:r w:rsidR="007A279A">
        <w:t xml:space="preserve">elembrando que as Hepatites não seguem a mesma população para testagem de </w:t>
      </w:r>
      <w:r w:rsidR="00E60420">
        <w:t>HIV</w:t>
      </w:r>
      <w:r w:rsidR="007A279A">
        <w:t xml:space="preserve"> e </w:t>
      </w:r>
      <w:r w:rsidR="00E60420">
        <w:t>S</w:t>
      </w:r>
      <w:r w:rsidR="007A279A">
        <w:t>ífilis</w:t>
      </w:r>
      <w:r w:rsidR="007A279A">
        <w:rPr>
          <w:b/>
        </w:rPr>
        <w:t xml:space="preserve">. </w:t>
      </w:r>
      <w:r w:rsidR="007A279A" w:rsidRPr="005E677F">
        <w:rPr>
          <w:b/>
          <w:color w:val="FF0000"/>
        </w:rPr>
        <w:t>A Hepatite C</w:t>
      </w:r>
      <w:r w:rsidR="007A279A" w:rsidRPr="005E677F">
        <w:rPr>
          <w:color w:val="FF0000"/>
        </w:rPr>
        <w:t xml:space="preserve"> </w:t>
      </w:r>
      <w:r w:rsidR="00E60420">
        <w:t>prioritariamente tem de ser</w:t>
      </w:r>
      <w:r w:rsidR="007A279A">
        <w:t xml:space="preserve"> pessoas mais velhas, </w:t>
      </w:r>
      <w:r w:rsidR="00E60420">
        <w:t>que é</w:t>
      </w:r>
      <w:r w:rsidR="007A279A">
        <w:t xml:space="preserve"> o tema desta discussão e talvez ela tenha de refranzear a </w:t>
      </w:r>
      <w:r w:rsidR="009913DA">
        <w:t xml:space="preserve">sua </w:t>
      </w:r>
      <w:r w:rsidR="007A279A">
        <w:t>colocação</w:t>
      </w:r>
      <w:r w:rsidR="007A279A" w:rsidRPr="007A279A">
        <w:t xml:space="preserve"> </w:t>
      </w:r>
      <w:r w:rsidR="00E60420">
        <w:t>onde citou que maioria</w:t>
      </w:r>
      <w:r w:rsidR="007A279A">
        <w:t xml:space="preserve"> das instituições da Sociedade Civil não tem por exemplo em seus Estatutos a questão sobre das Hepatites, ach</w:t>
      </w:r>
      <w:r w:rsidR="009913DA">
        <w:t>ou que isto é um item necessário</w:t>
      </w:r>
      <w:r w:rsidR="007A279A">
        <w:t xml:space="preserve">, que precisa ser pautado. Disse também que é diferente a testagem para as Hepatites do que </w:t>
      </w:r>
      <w:r w:rsidR="00E60420">
        <w:t xml:space="preserve">diz </w:t>
      </w:r>
      <w:r w:rsidR="009913DA">
        <w:t>respeito para</w:t>
      </w:r>
      <w:r w:rsidR="001C4112">
        <w:t xml:space="preserve"> o </w:t>
      </w:r>
      <w:r w:rsidR="001C4112" w:rsidRPr="005E677F">
        <w:rPr>
          <w:b/>
          <w:color w:val="FF0000"/>
        </w:rPr>
        <w:t>F</w:t>
      </w:r>
      <w:r w:rsidR="007A279A" w:rsidRPr="005E677F">
        <w:rPr>
          <w:b/>
          <w:color w:val="FF0000"/>
        </w:rPr>
        <w:t>luido Oral</w:t>
      </w:r>
      <w:r w:rsidR="001C4112" w:rsidRPr="005E677F">
        <w:rPr>
          <w:b/>
          <w:color w:val="FF0000"/>
        </w:rPr>
        <w:t>.</w:t>
      </w:r>
      <w:r w:rsidR="001C4112" w:rsidRPr="005E677F">
        <w:rPr>
          <w:color w:val="FF0000"/>
        </w:rPr>
        <w:t xml:space="preserve"> </w:t>
      </w:r>
      <w:r w:rsidR="001C4112">
        <w:t>As Hepatites ainda não temos auto teste e ainda não temos Fluido Oral. As Hepa</w:t>
      </w:r>
      <w:r w:rsidR="00521B6A">
        <w:t xml:space="preserve">tites B e C são testados por </w:t>
      </w:r>
      <w:r w:rsidR="00521B6A" w:rsidRPr="00521B6A">
        <w:rPr>
          <w:color w:val="FF0000"/>
        </w:rPr>
        <w:t>“</w:t>
      </w:r>
      <w:r w:rsidR="001C4112" w:rsidRPr="005E677F">
        <w:rPr>
          <w:b/>
          <w:color w:val="FF0000"/>
        </w:rPr>
        <w:t>pulsão digital</w:t>
      </w:r>
      <w:r w:rsidR="00521B6A" w:rsidRPr="005E677F">
        <w:rPr>
          <w:b/>
          <w:color w:val="FF0000"/>
        </w:rPr>
        <w:t>”</w:t>
      </w:r>
      <w:r w:rsidR="001C4112" w:rsidRPr="005E677F">
        <w:rPr>
          <w:b/>
          <w:color w:val="FF0000"/>
        </w:rPr>
        <w:t>,</w:t>
      </w:r>
      <w:r w:rsidR="001C4112" w:rsidRPr="00521B6A">
        <w:rPr>
          <w:color w:val="FF0000"/>
        </w:rPr>
        <w:t xml:space="preserve"> </w:t>
      </w:r>
      <w:r w:rsidR="001C4112">
        <w:t xml:space="preserve">é com sangue e apenas profissionais da aérea da saúde até o momento na legislação brasileira podem realizar estes testes. Tem uma serie de diferenças no que diz respeito a diagnóstico para Sífilis e HIV, onde prioritariamente </w:t>
      </w:r>
      <w:r w:rsidR="00521B6A">
        <w:t xml:space="preserve">nós </w:t>
      </w:r>
      <w:r w:rsidR="001C4112">
        <w:t>colocamos as populações chaves e ou populações prioritária</w:t>
      </w:r>
      <w:r w:rsidR="00521B6A">
        <w:t>s</w:t>
      </w:r>
      <w:r w:rsidR="001C4112">
        <w:t xml:space="preserve">. Pra </w:t>
      </w:r>
      <w:r w:rsidR="001C4112" w:rsidRPr="005E677F">
        <w:rPr>
          <w:b/>
          <w:color w:val="FF0000"/>
        </w:rPr>
        <w:t>Hepatite C</w:t>
      </w:r>
      <w:r w:rsidR="001C4112">
        <w:rPr>
          <w:b/>
        </w:rPr>
        <w:t>,</w:t>
      </w:r>
      <w:r w:rsidR="001C4112">
        <w:t xml:space="preserve"> nós temos de priorizar maiores de 40 anos que no passado se expuseram a transfusões, a cirurgias</w:t>
      </w:r>
      <w:r w:rsidR="00521B6A">
        <w:t xml:space="preserve"> que podem terem se infectados</w:t>
      </w:r>
      <w:r w:rsidR="001C4112">
        <w:t>. Para além disso são pessoas que ainda usam drogas injetáveis E são tatuadas em locais inadequados. São pessoas que tem um perfil diferente um pouco d</w:t>
      </w:r>
      <w:r w:rsidR="00521B6A">
        <w:t>o perfil</w:t>
      </w:r>
      <w:r w:rsidR="001C4112">
        <w:t xml:space="preserve"> que são indicadas para a testagem para HIV e Sífilis. Por isso esta demanda é </w:t>
      </w:r>
      <w:r w:rsidR="001C4112" w:rsidRPr="005E677F">
        <w:rPr>
          <w:b/>
          <w:color w:val="FF0000"/>
        </w:rPr>
        <w:t>inviabilizada para “Editais de Testagem</w:t>
      </w:r>
      <w:r w:rsidR="001C4112" w:rsidRPr="005E677F">
        <w:rPr>
          <w:color w:val="FF0000"/>
        </w:rPr>
        <w:t xml:space="preserve"> </w:t>
      </w:r>
      <w:r w:rsidR="001C4112" w:rsidRPr="005E677F">
        <w:rPr>
          <w:b/>
          <w:color w:val="FF0000"/>
        </w:rPr>
        <w:t>de Hepatites”</w:t>
      </w:r>
      <w:r w:rsidR="001C4112">
        <w:t xml:space="preserve"> com a Sociedade Civil, a não ser claro que a instituição contrate um profissional de saúde para estar fazendo esta testagem. Caso isso não aconteça </w:t>
      </w:r>
      <w:r w:rsidR="009913DA">
        <w:t xml:space="preserve">não </w:t>
      </w:r>
      <w:r w:rsidR="001C4112">
        <w:t xml:space="preserve">é impeditivo por Lei a não autorização da testagem, podendo ser feita em parceria com Programa de Saúde Local.  Quanto a população TRANS, o </w:t>
      </w:r>
      <w:r w:rsidR="00B00B3A">
        <w:t xml:space="preserve">Ministério da Saúde, numa ação inédita fez sim uma RDS para </w:t>
      </w:r>
      <w:r w:rsidR="001C4112">
        <w:t>esta população,</w:t>
      </w:r>
      <w:r w:rsidR="00B00B3A">
        <w:t xml:space="preserve"> enfatizando que esse RDS é o primeiro</w:t>
      </w:r>
      <w:r w:rsidR="001C4112">
        <w:t xml:space="preserve"> </w:t>
      </w:r>
      <w:r w:rsidR="001C4112" w:rsidRPr="002C6C05">
        <w:rPr>
          <w:color w:val="FF0000"/>
        </w:rPr>
        <w:t>Dado d</w:t>
      </w:r>
      <w:r w:rsidR="00B00B3A" w:rsidRPr="002C6C05">
        <w:rPr>
          <w:color w:val="FF0000"/>
        </w:rPr>
        <w:t xml:space="preserve">a população de mulheres </w:t>
      </w:r>
      <w:r w:rsidR="001C4112" w:rsidRPr="002C6C05">
        <w:rPr>
          <w:color w:val="FF0000"/>
        </w:rPr>
        <w:t xml:space="preserve">Trans e Travestis </w:t>
      </w:r>
      <w:r w:rsidR="002C6C05">
        <w:t>no Brasil.  Temos sim</w:t>
      </w:r>
      <w:r w:rsidR="001C4112">
        <w:t xml:space="preserve"> do VIVA MELHOR SABENDO e dados dos RDS de população Trans, toda a </w:t>
      </w:r>
      <w:r w:rsidR="003A7C07">
        <w:t>A</w:t>
      </w:r>
      <w:r w:rsidR="001C4112">
        <w:t xml:space="preserve">genda Estratégica ela está baseada numa resposta a </w:t>
      </w:r>
      <w:r w:rsidR="003A7C07">
        <w:t>estes estudos</w:t>
      </w:r>
      <w:r w:rsidR="001C4112">
        <w:t xml:space="preserve"> que foram realizados</w:t>
      </w:r>
      <w:r w:rsidR="003A7C07">
        <w:t xml:space="preserve"> </w:t>
      </w:r>
      <w:r w:rsidR="001C4112">
        <w:t>com esta população chave</w:t>
      </w:r>
      <w:r w:rsidR="003A7C07">
        <w:t>.</w:t>
      </w:r>
    </w:p>
    <w:p w:rsidR="00BE3002" w:rsidRDefault="003A7C07" w:rsidP="00431578">
      <w:pPr>
        <w:pStyle w:val="SemEspaamento"/>
        <w:jc w:val="both"/>
      </w:pPr>
      <w:r>
        <w:t>Quando falamos da CONITEC e da incorporação do SUS</w:t>
      </w:r>
      <w:r w:rsidR="000158A6">
        <w:t xml:space="preserve">, </w:t>
      </w:r>
      <w:r w:rsidR="00020459">
        <w:t>n</w:t>
      </w:r>
      <w:r>
        <w:t xml:space="preserve">ós achamos essa “via cruzis” que é feita extremamente </w:t>
      </w:r>
      <w:r w:rsidR="00020459">
        <w:t>trabalhosa principalmente</w:t>
      </w:r>
      <w:r>
        <w:t xml:space="preserve"> para os técnicos da equipe</w:t>
      </w:r>
      <w:r w:rsidR="009913DA">
        <w:t>,</w:t>
      </w:r>
      <w:r w:rsidR="00020459">
        <w:t xml:space="preserve"> </w:t>
      </w:r>
      <w:r w:rsidR="005E677F">
        <w:t xml:space="preserve">mas ela tem um </w:t>
      </w:r>
      <w:r w:rsidR="005E677F">
        <w:lastRenderedPageBreak/>
        <w:t xml:space="preserve">ponto </w:t>
      </w:r>
      <w:r w:rsidR="00020459">
        <w:t xml:space="preserve">essencial que </w:t>
      </w:r>
      <w:r w:rsidR="005E677F">
        <w:t xml:space="preserve">é </w:t>
      </w:r>
      <w:r w:rsidR="00020459">
        <w:t>a sustentabilidade e a partir do momento que está incorporado</w:t>
      </w:r>
      <w:r w:rsidR="005E677F">
        <w:t xml:space="preserve"> no SUS através da CONITEC, e tem 180 dias </w:t>
      </w:r>
      <w:r w:rsidR="000158A6">
        <w:t>para estar lá na conta</w:t>
      </w:r>
      <w:r w:rsidR="005E677F">
        <w:t>, mas também tem outro dado importante que aí a Sociedade Civil</w:t>
      </w:r>
      <w:r w:rsidR="00020459" w:rsidRPr="008B2BC4">
        <w:t xml:space="preserve"> </w:t>
      </w:r>
      <w:r w:rsidR="005E677F">
        <w:t xml:space="preserve">tem de saber disso </w:t>
      </w:r>
      <w:r w:rsidR="009913DA">
        <w:t xml:space="preserve">e </w:t>
      </w:r>
      <w:r w:rsidR="00D14AEA">
        <w:t>pode exigir</w:t>
      </w:r>
      <w:r w:rsidR="005E677F">
        <w:t xml:space="preserve"> o porquê de estar incorporado no SUS? A sustentabilidade se dá </w:t>
      </w:r>
      <w:r w:rsidR="000158A6">
        <w:t>pela</w:t>
      </w:r>
      <w:r w:rsidR="005E677F">
        <w:t xml:space="preserve"> incorporação</w:t>
      </w:r>
      <w:r w:rsidR="000158A6">
        <w:t xml:space="preserve"> e </w:t>
      </w:r>
      <w:r w:rsidR="00246FD3">
        <w:t>d</w:t>
      </w:r>
      <w:r w:rsidR="00521FF2">
        <w:t>o Ministério</w:t>
      </w:r>
      <w:r w:rsidR="000158A6">
        <w:t xml:space="preserve"> da Saúde não cumprir </w:t>
      </w:r>
      <w:r w:rsidR="0032170F">
        <w:t>com</w:t>
      </w:r>
      <w:r w:rsidR="000158A6">
        <w:t xml:space="preserve"> </w:t>
      </w:r>
      <w:r w:rsidR="00246FD3">
        <w:t xml:space="preserve">essa </w:t>
      </w:r>
      <w:r w:rsidR="000158A6">
        <w:t xml:space="preserve">incorporação, isso pode ser demandado, é por isso que existiu tanta </w:t>
      </w:r>
      <w:r w:rsidR="008E588E">
        <w:t>judiciação com</w:t>
      </w:r>
      <w:r w:rsidR="000158A6">
        <w:t xml:space="preserve"> relação as Hepatites </w:t>
      </w:r>
      <w:r w:rsidR="00521FF2">
        <w:t xml:space="preserve">principalmente, </w:t>
      </w:r>
      <w:r w:rsidR="000158A6">
        <w:t>por</w:t>
      </w:r>
      <w:r w:rsidR="0032170F">
        <w:t xml:space="preserve"> </w:t>
      </w:r>
      <w:r w:rsidR="00521FF2">
        <w:t xml:space="preserve">judiciação por esta questão do não envio da medicação e etc. Novamente o programa </w:t>
      </w:r>
      <w:r w:rsidR="009913DA">
        <w:t>dividido</w:t>
      </w:r>
      <w:r w:rsidR="00521FF2">
        <w:t xml:space="preserve"> entre o </w:t>
      </w:r>
      <w:r w:rsidR="0032170F">
        <w:t>Departamento de Assistência Farmacêutica</w:t>
      </w:r>
      <w:r w:rsidR="00521FF2">
        <w:t xml:space="preserve"> e o Departamento</w:t>
      </w:r>
      <w:r w:rsidR="008E588E">
        <w:t xml:space="preserve"> é </w:t>
      </w:r>
      <w:r w:rsidR="0032170F">
        <w:t>muito complic</w:t>
      </w:r>
      <w:r w:rsidR="009913DA">
        <w:t>ado com a forma a assistência, t</w:t>
      </w:r>
      <w:r w:rsidR="0032170F">
        <w:t xml:space="preserve">em as chamadas APACs, na </w:t>
      </w:r>
      <w:r w:rsidR="009D6FF9">
        <w:t>demora da</w:t>
      </w:r>
      <w:r w:rsidR="0032170F">
        <w:t xml:space="preserve"> entrega do medicamento e </w:t>
      </w:r>
      <w:r w:rsidR="009D6FF9">
        <w:t xml:space="preserve">porque a documentação se dá em outro </w:t>
      </w:r>
      <w:r w:rsidR="0032170F">
        <w:t>formato d</w:t>
      </w:r>
      <w:r w:rsidR="009D6FF9">
        <w:t>iferente d</w:t>
      </w:r>
      <w:r w:rsidR="0032170F">
        <w:t xml:space="preserve">a medicação de retroviral e muitas vezes atrasam a </w:t>
      </w:r>
      <w:r w:rsidR="002408C5">
        <w:t>entrega para</w:t>
      </w:r>
      <w:r w:rsidR="009D6FF9">
        <w:t xml:space="preserve"> as pessoas. Hoje temos uma lista de espera mais vazia desde o ano passado, mais ainda com 4 mil e oitocentas pessoas aguardando este envio da medicação, da</w:t>
      </w:r>
      <w:r w:rsidR="00F713BC">
        <w:t xml:space="preserve"> liberação da</w:t>
      </w:r>
      <w:r w:rsidR="009D6FF9">
        <w:t>s APACs, e uma serie de documentações. Essa demanda de 4.800 pessoas nem se compara a demanda</w:t>
      </w:r>
      <w:r w:rsidR="00F713BC">
        <w:t xml:space="preserve"> anterior que tinha quase</w:t>
      </w:r>
      <w:r w:rsidR="009D6FF9">
        <w:t xml:space="preserve"> de 30.000 pessoas que faziam este aguardo</w:t>
      </w:r>
      <w:r w:rsidR="00283FFC">
        <w:t xml:space="preserve">. Agora com este oficio circular pedindo </w:t>
      </w:r>
      <w:r w:rsidR="00801996">
        <w:t xml:space="preserve">para incluir nesta demanda de F-5, F-0, F-2 </w:t>
      </w:r>
      <w:r w:rsidR="00283FFC">
        <w:t>isto</w:t>
      </w:r>
      <w:r w:rsidR="00801996">
        <w:t xml:space="preserve"> até aumente </w:t>
      </w:r>
      <w:r w:rsidR="00246FD3">
        <w:t xml:space="preserve">um pouco mais, é </w:t>
      </w:r>
      <w:r w:rsidR="008E588E">
        <w:t xml:space="preserve">que </w:t>
      </w:r>
      <w:r w:rsidR="00246FD3">
        <w:t>o nós e</w:t>
      </w:r>
      <w:r w:rsidR="00801996">
        <w:t xml:space="preserve">speramos e além disso a </w:t>
      </w:r>
      <w:r w:rsidR="00D14AEA">
        <w:t>Dra.</w:t>
      </w:r>
      <w:r w:rsidR="00801996">
        <w:t>, Elisa colocou muito bem</w:t>
      </w:r>
      <w:r w:rsidR="00246FD3">
        <w:t xml:space="preserve"> que a ideia de nossa </w:t>
      </w:r>
      <w:r w:rsidR="008E588E">
        <w:t>solicitação</w:t>
      </w:r>
      <w:r w:rsidR="00246FD3">
        <w:t xml:space="preserve"> que seja comprada 50 mil tratamentos</w:t>
      </w:r>
      <w:r w:rsidR="00BE3002">
        <w:t>. M</w:t>
      </w:r>
      <w:r w:rsidR="00246FD3">
        <w:t xml:space="preserve">as nós não temos 50 mil pessoas nos serviços para receber essa medicação, por isso foi colocado o desafio da testagem </w:t>
      </w:r>
      <w:r w:rsidR="008E588E">
        <w:t xml:space="preserve">e </w:t>
      </w:r>
      <w:r w:rsidR="00246FD3">
        <w:t xml:space="preserve">o desafio do </w:t>
      </w:r>
      <w:r w:rsidR="008E588E">
        <w:t>diagnóstico</w:t>
      </w:r>
      <w:r w:rsidR="00246FD3">
        <w:t xml:space="preserve"> e aí a participação da</w:t>
      </w:r>
      <w:r w:rsidR="008E588E">
        <w:t xml:space="preserve"> </w:t>
      </w:r>
      <w:r w:rsidR="00246FD3">
        <w:t xml:space="preserve">Sociedade Civil é super importante no que </w:t>
      </w:r>
      <w:r w:rsidR="008E588E">
        <w:t>tange</w:t>
      </w:r>
      <w:r w:rsidR="00246FD3">
        <w:t xml:space="preserve"> para </w:t>
      </w:r>
      <w:r w:rsidR="008E588E">
        <w:t>aquelas</w:t>
      </w:r>
      <w:r w:rsidR="00246FD3">
        <w:t xml:space="preserve"> pessoas que </w:t>
      </w:r>
      <w:r w:rsidR="00BE3002">
        <w:t>precisam ser testadas e possam resolver</w:t>
      </w:r>
      <w:r w:rsidR="00246FD3">
        <w:t xml:space="preserve"> esta </w:t>
      </w:r>
      <w:r w:rsidR="008E588E">
        <w:t>demanda</w:t>
      </w:r>
      <w:r w:rsidR="00246FD3">
        <w:t xml:space="preserve">. Nossa preocupação é que a compra é </w:t>
      </w:r>
      <w:r w:rsidR="008E588E">
        <w:t>essa, mas</w:t>
      </w:r>
      <w:r w:rsidR="00246FD3">
        <w:t xml:space="preserve"> precisamos de pessoas para o </w:t>
      </w:r>
      <w:r w:rsidR="008E588E">
        <w:t>tratamento</w:t>
      </w:r>
      <w:r w:rsidR="00246FD3">
        <w:t xml:space="preserve">. E voltando atrás no dialogo </w:t>
      </w:r>
      <w:r w:rsidR="00BE3002">
        <w:t xml:space="preserve">Dra. Adele </w:t>
      </w:r>
      <w:r w:rsidR="00246FD3">
        <w:t xml:space="preserve">enfatizou a necessidade dos Movimentos </w:t>
      </w:r>
      <w:r w:rsidR="008E588E">
        <w:t>Sociais</w:t>
      </w:r>
      <w:r w:rsidR="00246FD3">
        <w:t xml:space="preserve"> estimular a procura a testagem porém infelizmente a Legislação Brasileira impedem que profissionais que não sejam da saúde realizem o teste.</w:t>
      </w:r>
      <w:r w:rsidR="008E588E">
        <w:t xml:space="preserve"> Falou que o Departamento tem feito</w:t>
      </w:r>
      <w:r w:rsidR="00AC1257">
        <w:t xml:space="preserve"> sua parte em todas as especificados</w:t>
      </w:r>
      <w:r w:rsidR="008E588E">
        <w:t>, seja para testagem das Hepatites, HIV e Sífilis</w:t>
      </w:r>
      <w:r w:rsidR="00AC1257">
        <w:t xml:space="preserve">. </w:t>
      </w:r>
      <w:r w:rsidR="00BE3002">
        <w:t>Seja para o aumento também</w:t>
      </w:r>
      <w:r w:rsidR="00AC1257">
        <w:t xml:space="preserve"> </w:t>
      </w:r>
      <w:r w:rsidR="00BE3002">
        <w:t xml:space="preserve">de </w:t>
      </w:r>
      <w:r w:rsidR="00AC1257">
        <w:t xml:space="preserve">todas as testagens. O trabalho das Comissões Locais Intersetoriais junto a </w:t>
      </w:r>
      <w:r w:rsidR="00BE3002">
        <w:t>S</w:t>
      </w:r>
      <w:r w:rsidR="00AC1257">
        <w:t xml:space="preserve">ociedade </w:t>
      </w:r>
      <w:r w:rsidR="00BE3002">
        <w:t>C</w:t>
      </w:r>
      <w:r w:rsidR="00AC1257">
        <w:t>ivil e a solicitação</w:t>
      </w:r>
      <w:r w:rsidR="00BE3002">
        <w:t>,</w:t>
      </w:r>
      <w:r w:rsidR="00AC1257">
        <w:t xml:space="preserve"> devem ser feitas localmente, porque não adianta nada</w:t>
      </w:r>
      <w:r w:rsidR="00BE3002">
        <w:t>,</w:t>
      </w:r>
      <w:r w:rsidR="00AC1257">
        <w:t xml:space="preserve"> muitas vezes</w:t>
      </w:r>
      <w:r w:rsidR="008C7456">
        <w:t xml:space="preserve"> nós do Departamento recebemos uma demanda que pode ser resolvida na ponta, no local </w:t>
      </w:r>
      <w:r w:rsidR="00BE3002">
        <w:t xml:space="preserve">ou </w:t>
      </w:r>
      <w:r w:rsidR="008C7456">
        <w:t xml:space="preserve">no município. Então logo no </w:t>
      </w:r>
      <w:r w:rsidR="00F72759">
        <w:t>início</w:t>
      </w:r>
      <w:r w:rsidR="008C7456">
        <w:t xml:space="preserve"> da Epidemia onde </w:t>
      </w:r>
      <w:r w:rsidR="00BE3002">
        <w:t xml:space="preserve">a Dra. Adele falou ser </w:t>
      </w:r>
      <w:r w:rsidR="008C7456">
        <w:t xml:space="preserve">dessa época antes mesmo de surgir o HIV no mundo, </w:t>
      </w:r>
      <w:r w:rsidR="00BE3002">
        <w:t>ela recusou</w:t>
      </w:r>
      <w:r w:rsidR="008C7456">
        <w:t xml:space="preserve"> a </w:t>
      </w:r>
      <w:r w:rsidR="00BE3002">
        <w:t>ficar dentro de um gabinete e fo</w:t>
      </w:r>
      <w:r w:rsidR="008C7456">
        <w:t>i para rua “literalmente</w:t>
      </w:r>
      <w:r w:rsidR="00BE3002">
        <w:t>”</w:t>
      </w:r>
      <w:r w:rsidR="008C7456">
        <w:t xml:space="preserve"> e daí surgiu a </w:t>
      </w:r>
      <w:r w:rsidR="008C7456" w:rsidRPr="00F72759">
        <w:rPr>
          <w:b/>
          <w:color w:val="FF0000"/>
        </w:rPr>
        <w:t>ONG AMA VIDA</w:t>
      </w:r>
      <w:r w:rsidR="008C7456">
        <w:t xml:space="preserve"> de luta contra a AIDS no Amazonas</w:t>
      </w:r>
      <w:r w:rsidR="00BE3002">
        <w:t>,</w:t>
      </w:r>
      <w:r w:rsidR="008C7456">
        <w:t xml:space="preserve"> onde </w:t>
      </w:r>
      <w:r w:rsidR="00BE3002">
        <w:t xml:space="preserve">ela </w:t>
      </w:r>
      <w:r w:rsidR="008C7456">
        <w:t>milit</w:t>
      </w:r>
      <w:r w:rsidR="00BE3002">
        <w:t>ou,</w:t>
      </w:r>
      <w:r w:rsidR="008C7456">
        <w:t xml:space="preserve"> durante 07 anos do início da </w:t>
      </w:r>
      <w:r w:rsidR="00BE3002">
        <w:t>epidemia. E</w:t>
      </w:r>
      <w:r w:rsidR="008C7456">
        <w:t xml:space="preserve"> uma das coisa que </w:t>
      </w:r>
      <w:r w:rsidR="00BE3002">
        <w:t>eles</w:t>
      </w:r>
      <w:r w:rsidR="008C7456">
        <w:t xml:space="preserve"> fize</w:t>
      </w:r>
      <w:r w:rsidR="00BE3002">
        <w:t>ra</w:t>
      </w:r>
      <w:r w:rsidR="008C7456">
        <w:t>m foi exatamente isto: Criara</w:t>
      </w:r>
      <w:r w:rsidR="00BE3002">
        <w:t>m</w:t>
      </w:r>
      <w:r w:rsidR="008C7456">
        <w:t xml:space="preserve"> uma Comissão local que ficassem com reuniões sistemáticas, não só com a coordenação </w:t>
      </w:r>
      <w:r w:rsidR="00BE3002">
        <w:t>m</w:t>
      </w:r>
      <w:r w:rsidR="008C7456">
        <w:t xml:space="preserve">ais com todos os segmentos de luta contra o </w:t>
      </w:r>
      <w:r w:rsidR="00F72759" w:rsidRPr="00F72759">
        <w:rPr>
          <w:b/>
          <w:color w:val="FF0000"/>
        </w:rPr>
        <w:t>IST/</w:t>
      </w:r>
      <w:r w:rsidR="008C7456" w:rsidRPr="00F72759">
        <w:rPr>
          <w:b/>
          <w:color w:val="FF0000"/>
        </w:rPr>
        <w:t>HIV/AIDS</w:t>
      </w:r>
      <w:r w:rsidR="008C7456">
        <w:t xml:space="preserve">, </w:t>
      </w:r>
      <w:r w:rsidR="00F72759">
        <w:t xml:space="preserve">incrementado com </w:t>
      </w:r>
      <w:r w:rsidR="008C7456">
        <w:t xml:space="preserve">o PSE. </w:t>
      </w:r>
    </w:p>
    <w:p w:rsidR="00AC1257" w:rsidRDefault="008C7456" w:rsidP="00BE3002">
      <w:pPr>
        <w:pStyle w:val="SemEspaamento"/>
        <w:ind w:firstLine="708"/>
        <w:jc w:val="both"/>
      </w:pPr>
      <w:r>
        <w:t>Dra. Elisa retornou para nos mostrar a importância de lembrar que para fazer o tratamento o novo protocolo mesmo antes de ter chegado as drogas</w:t>
      </w:r>
      <w:r w:rsidR="00F72759">
        <w:t xml:space="preserve"> mais novas, mesmo com qualquer outra </w:t>
      </w:r>
      <w:r>
        <w:t>dificuldade</w:t>
      </w:r>
      <w:r w:rsidR="00F72759">
        <w:t xml:space="preserve">, todo mundo que tem </w:t>
      </w:r>
      <w:r w:rsidR="00F72759" w:rsidRPr="00F72759">
        <w:rPr>
          <w:b/>
          <w:color w:val="FF0000"/>
        </w:rPr>
        <w:t>Hepatite C</w:t>
      </w:r>
      <w:r w:rsidR="00F72759">
        <w:t xml:space="preserve">, que tem carga viral deverá sempre </w:t>
      </w:r>
      <w:r w:rsidR="00BE3002">
        <w:t xml:space="preserve">procurar </w:t>
      </w:r>
      <w:r w:rsidR="00F72759">
        <w:t>o serviço de saúde para realizar os exames propostos. Porque fazer o exames?</w:t>
      </w:r>
    </w:p>
    <w:p w:rsidR="00431578" w:rsidRDefault="00F72759" w:rsidP="00431578">
      <w:pPr>
        <w:pStyle w:val="SemEspaamento"/>
        <w:jc w:val="both"/>
        <w:rPr>
          <w:rFonts w:ascii="Arial" w:hAnsi="Arial" w:cs="Arial"/>
        </w:rPr>
      </w:pPr>
      <w:r>
        <w:t xml:space="preserve">Porque se avalia o estado do fígado, avalia estado geral </w:t>
      </w:r>
      <w:r w:rsidR="00BE3002">
        <w:t>da pessoa</w:t>
      </w:r>
      <w:r w:rsidR="00C16020">
        <w:t xml:space="preserve"> </w:t>
      </w:r>
      <w:r>
        <w:t xml:space="preserve">e </w:t>
      </w:r>
      <w:r w:rsidR="00BE3002">
        <w:t xml:space="preserve">ainda e </w:t>
      </w:r>
      <w:r>
        <w:t xml:space="preserve">tem de fazer a Ultrassom, porque a Hepatite faz alterações que não é só visível nas ecografias. A Ultrassom é muito importante antes do </w:t>
      </w:r>
      <w:r w:rsidR="00431578">
        <w:t>início</w:t>
      </w:r>
      <w:r w:rsidR="00BE3002">
        <w:t xml:space="preserve"> e no fim </w:t>
      </w:r>
      <w:r>
        <w:t xml:space="preserve">do tratamento, exame de </w:t>
      </w:r>
      <w:r w:rsidR="00431578">
        <w:t xml:space="preserve">sangue </w:t>
      </w:r>
      <w:r w:rsidR="00BE3002">
        <w:t xml:space="preserve">também </w:t>
      </w:r>
      <w:r w:rsidR="00431578">
        <w:t xml:space="preserve">é fundamental e não é só </w:t>
      </w:r>
      <w:r>
        <w:t xml:space="preserve">o de carga viral para </w:t>
      </w:r>
      <w:r w:rsidR="00431578">
        <w:t>pacientes</w:t>
      </w:r>
      <w:r w:rsidR="00BE3002">
        <w:t xml:space="preserve"> integral. E</w:t>
      </w:r>
      <w:r>
        <w:t xml:space="preserve"> se olharmos no protocolo do </w:t>
      </w:r>
      <w:r w:rsidR="00431578">
        <w:t>paciente a necessidade de realização dos exames são muitos</w:t>
      </w:r>
      <w:r w:rsidR="00BE3002">
        <w:t xml:space="preserve"> e e</w:t>
      </w:r>
      <w:r w:rsidR="00431578">
        <w:t>ficazes para o sucesso do tratamento. Mesmo que o paciente receba o diagnóstico, faz o exame de carga viral e receba os medicamentos</w:t>
      </w:r>
      <w:r w:rsidR="00F67B3C">
        <w:t>,</w:t>
      </w:r>
      <w:r w:rsidR="00431578">
        <w:t xml:space="preserve"> o paciente tem de realizar os exames sempre. O importante é estimular o tratamento com os exames mesmo que para isso tenha de peregrinar nos serviços para realizar os </w:t>
      </w:r>
      <w:r w:rsidR="002C6C05">
        <w:t>mesmos.</w:t>
      </w:r>
      <w:r w:rsidR="00431578" w:rsidRPr="00431578">
        <w:rPr>
          <w:rFonts w:ascii="Arial" w:hAnsi="Arial" w:cs="Arial"/>
        </w:rPr>
        <w:t xml:space="preserve"> </w:t>
      </w:r>
    </w:p>
    <w:p w:rsidR="00431578" w:rsidRPr="00C165CD" w:rsidRDefault="00431578" w:rsidP="00431578">
      <w:pPr>
        <w:pStyle w:val="SemEspaamento"/>
        <w:jc w:val="both"/>
        <w:rPr>
          <w:rFonts w:ascii="Arial" w:hAnsi="Arial" w:cs="Arial"/>
        </w:rPr>
      </w:pPr>
      <w:r w:rsidRPr="00C165CD">
        <w:rPr>
          <w:rFonts w:ascii="Arial" w:hAnsi="Arial" w:cs="Arial"/>
        </w:rPr>
        <w:t xml:space="preserve">Sobre o </w:t>
      </w:r>
      <w:r w:rsidRPr="00C165CD">
        <w:rPr>
          <w:rFonts w:ascii="Arial" w:hAnsi="Arial" w:cs="Arial"/>
          <w:b/>
        </w:rPr>
        <w:t>TAF</w:t>
      </w:r>
      <w:r w:rsidRPr="00C165CD">
        <w:rPr>
          <w:rFonts w:ascii="Arial" w:hAnsi="Arial" w:cs="Arial"/>
        </w:rPr>
        <w:t xml:space="preserve">, </w:t>
      </w:r>
      <w:r>
        <w:rPr>
          <w:rFonts w:ascii="Arial" w:hAnsi="Arial" w:cs="Arial"/>
        </w:rPr>
        <w:t>Renato Girade</w:t>
      </w:r>
      <w:r w:rsidRPr="00C165CD">
        <w:rPr>
          <w:rFonts w:ascii="Arial" w:hAnsi="Arial" w:cs="Arial"/>
        </w:rPr>
        <w:t xml:space="preserve"> nos informou o seguinte:</w:t>
      </w:r>
    </w:p>
    <w:p w:rsidR="00020459" w:rsidRPr="008B2BC4" w:rsidRDefault="00431578" w:rsidP="00020459">
      <w:pPr>
        <w:pStyle w:val="SemEspaamento"/>
        <w:jc w:val="both"/>
        <w:rPr>
          <w:rFonts w:ascii="Times New Roman" w:hAnsi="Times New Roman" w:cs="Times New Roman"/>
        </w:rPr>
      </w:pPr>
      <w:r w:rsidRPr="00C165CD">
        <w:rPr>
          <w:rFonts w:ascii="Arial" w:hAnsi="Arial" w:cs="Arial"/>
        </w:rPr>
        <w:t>- A Gilead protocolou em dezembro de 2017 o pedido de registro do medicamento no Brasil, portanto, bem recente.</w:t>
      </w:r>
      <w:r>
        <w:rPr>
          <w:rFonts w:ascii="Arial" w:hAnsi="Arial" w:cs="Arial"/>
        </w:rPr>
        <w:t xml:space="preserve"> </w:t>
      </w:r>
      <w:r w:rsidR="00020459" w:rsidRPr="008B2BC4">
        <w:rPr>
          <w:rFonts w:ascii="Times New Roman" w:hAnsi="Times New Roman" w:cs="Times New Roman"/>
        </w:rPr>
        <w:t xml:space="preserve">Que o processo de registro na </w:t>
      </w:r>
      <w:r w:rsidR="00020459" w:rsidRPr="005E677F">
        <w:rPr>
          <w:rFonts w:ascii="Times New Roman" w:hAnsi="Times New Roman" w:cs="Times New Roman"/>
          <w:b/>
          <w:color w:val="FF0000"/>
        </w:rPr>
        <w:t>ANVISA</w:t>
      </w:r>
      <w:r w:rsidR="00020459" w:rsidRPr="008B2BC4">
        <w:rPr>
          <w:rFonts w:ascii="Times New Roman" w:hAnsi="Times New Roman" w:cs="Times New Roman"/>
        </w:rPr>
        <w:t xml:space="preserve"> e </w:t>
      </w:r>
      <w:r w:rsidR="00020459" w:rsidRPr="005E677F">
        <w:rPr>
          <w:rFonts w:ascii="Times New Roman" w:hAnsi="Times New Roman" w:cs="Times New Roman"/>
          <w:b/>
          <w:color w:val="FF0000"/>
        </w:rPr>
        <w:t xml:space="preserve">CONITEC </w:t>
      </w:r>
      <w:r w:rsidR="00020459" w:rsidRPr="008B2BC4">
        <w:rPr>
          <w:rFonts w:ascii="Times New Roman" w:hAnsi="Times New Roman" w:cs="Times New Roman"/>
        </w:rPr>
        <w:t>demora de 6 a 8 meses para ser analisado, antes da incorporação.</w:t>
      </w:r>
    </w:p>
    <w:p w:rsidR="00CA07C1" w:rsidRDefault="00020459" w:rsidP="00270827">
      <w:pPr>
        <w:pStyle w:val="SemEspaamento"/>
        <w:jc w:val="both"/>
      </w:pPr>
      <w:r w:rsidRPr="008B2BC4">
        <w:rPr>
          <w:rFonts w:ascii="Times New Roman" w:hAnsi="Times New Roman" w:cs="Times New Roman"/>
        </w:rPr>
        <w:lastRenderedPageBreak/>
        <w:t>- Que há interesse do DIAHV na incorporação do medicamento no SUS, porém há um processo demorado para a análise do medicamento.</w:t>
      </w:r>
      <w:r w:rsidR="00431578">
        <w:rPr>
          <w:rFonts w:ascii="Times New Roman" w:hAnsi="Times New Roman" w:cs="Times New Roman"/>
        </w:rPr>
        <w:t xml:space="preserve"> </w:t>
      </w:r>
    </w:p>
    <w:p w:rsidR="009D515C" w:rsidRPr="008B2BC4" w:rsidRDefault="00923618" w:rsidP="009D515C">
      <w:pPr>
        <w:pStyle w:val="SemEspaamento"/>
        <w:jc w:val="both"/>
        <w:rPr>
          <w:rFonts w:ascii="Times New Roman" w:hAnsi="Times New Roman" w:cs="Times New Roman"/>
        </w:rPr>
      </w:pPr>
      <w:r>
        <w:rPr>
          <w:rFonts w:ascii="Times New Roman" w:hAnsi="Times New Roman" w:cs="Times New Roman"/>
          <w:b/>
        </w:rPr>
        <w:t>*</w:t>
      </w:r>
      <w:r w:rsidR="009D515C" w:rsidRPr="008B2BC4">
        <w:rPr>
          <w:rFonts w:ascii="Times New Roman" w:hAnsi="Times New Roman" w:cs="Times New Roman"/>
          <w:b/>
        </w:rPr>
        <w:t>CONFERENCIA INTERNACIONAL DE AIDS 2018 - EM AMSTERDÃ</w:t>
      </w:r>
      <w:r w:rsidR="009D515C" w:rsidRPr="008B2BC4">
        <w:rPr>
          <w:rFonts w:ascii="Times New Roman" w:hAnsi="Times New Roman" w:cs="Times New Roman"/>
        </w:rPr>
        <w:t xml:space="preserve"> -  </w:t>
      </w:r>
    </w:p>
    <w:p w:rsidR="009D515C" w:rsidRDefault="009D515C" w:rsidP="009D515C">
      <w:pPr>
        <w:pStyle w:val="SemEspaamento"/>
        <w:jc w:val="both"/>
        <w:rPr>
          <w:rFonts w:ascii="Times New Roman" w:hAnsi="Times New Roman" w:cs="Times New Roman"/>
        </w:rPr>
      </w:pPr>
      <w:r w:rsidRPr="008B2BC4">
        <w:rPr>
          <w:rFonts w:ascii="Times New Roman" w:hAnsi="Times New Roman" w:cs="Times New Roman"/>
        </w:rPr>
        <w:t xml:space="preserve">O sr. Gil Casemiro </w:t>
      </w:r>
      <w:r>
        <w:rPr>
          <w:rFonts w:ascii="Times New Roman" w:hAnsi="Times New Roman" w:cs="Times New Roman"/>
        </w:rPr>
        <w:t xml:space="preserve">passou para a pauta da </w:t>
      </w:r>
      <w:r w:rsidRPr="008B2BC4">
        <w:rPr>
          <w:rFonts w:ascii="Times New Roman" w:hAnsi="Times New Roman" w:cs="Times New Roman"/>
        </w:rPr>
        <w:t xml:space="preserve">Conferência Internacional de AIDS em Amsterdã que acontecerá de 23 a 27 de julho de 2018. </w:t>
      </w:r>
      <w:r>
        <w:rPr>
          <w:rFonts w:ascii="Times New Roman" w:hAnsi="Times New Roman" w:cs="Times New Roman"/>
        </w:rPr>
        <w:t>Juliana e</w:t>
      </w:r>
      <w:r w:rsidRPr="008B2BC4">
        <w:rPr>
          <w:rFonts w:ascii="Times New Roman" w:hAnsi="Times New Roman" w:cs="Times New Roman"/>
        </w:rPr>
        <w:t xml:space="preserve">xplicou que o evento terá aproximadamente </w:t>
      </w:r>
      <w:r w:rsidR="00295694">
        <w:rPr>
          <w:rFonts w:ascii="Times New Roman" w:hAnsi="Times New Roman" w:cs="Times New Roman"/>
        </w:rPr>
        <w:t xml:space="preserve">de acordo com os organizadores </w:t>
      </w:r>
      <w:r w:rsidRPr="008B2BC4">
        <w:rPr>
          <w:rFonts w:ascii="Times New Roman" w:hAnsi="Times New Roman" w:cs="Times New Roman"/>
        </w:rPr>
        <w:t xml:space="preserve">a participação de 15 mil pessoas representantes de Movimentos Sociais, Governantes, Gestores e Profissionais de Saúde, palestrantes, </w:t>
      </w:r>
      <w:r>
        <w:rPr>
          <w:rFonts w:ascii="Times New Roman" w:hAnsi="Times New Roman" w:cs="Times New Roman"/>
        </w:rPr>
        <w:t xml:space="preserve">academias, </w:t>
      </w:r>
      <w:r w:rsidRPr="008B2BC4">
        <w:rPr>
          <w:rFonts w:ascii="Times New Roman" w:hAnsi="Times New Roman" w:cs="Times New Roman"/>
        </w:rPr>
        <w:t xml:space="preserve">expositores. O Departamento terá uma participação </w:t>
      </w:r>
      <w:r>
        <w:rPr>
          <w:rFonts w:ascii="Times New Roman" w:hAnsi="Times New Roman" w:cs="Times New Roman"/>
        </w:rPr>
        <w:t>com</w:t>
      </w:r>
      <w:r w:rsidR="00295694">
        <w:rPr>
          <w:rFonts w:ascii="Times New Roman" w:hAnsi="Times New Roman" w:cs="Times New Roman"/>
        </w:rPr>
        <w:t xml:space="preserve"> </w:t>
      </w:r>
      <w:r>
        <w:rPr>
          <w:rFonts w:ascii="Times New Roman" w:hAnsi="Times New Roman" w:cs="Times New Roman"/>
        </w:rPr>
        <w:t>13 trabalhos aprovados</w:t>
      </w:r>
      <w:r w:rsidR="00295694">
        <w:rPr>
          <w:rFonts w:ascii="Times New Roman" w:hAnsi="Times New Roman" w:cs="Times New Roman"/>
        </w:rPr>
        <w:t>,</w:t>
      </w:r>
      <w:r>
        <w:rPr>
          <w:rFonts w:ascii="Times New Roman" w:hAnsi="Times New Roman" w:cs="Times New Roman"/>
        </w:rPr>
        <w:t xml:space="preserve"> sendo 02 sendo com apresentação oral, 01 Workshop sobre a PREP e a PEP, e mais </w:t>
      </w:r>
      <w:r w:rsidRPr="008B2BC4">
        <w:rPr>
          <w:rFonts w:ascii="Times New Roman" w:hAnsi="Times New Roman" w:cs="Times New Roman"/>
        </w:rPr>
        <w:t>10 pôsteres</w:t>
      </w:r>
      <w:r w:rsidR="00295694">
        <w:rPr>
          <w:rFonts w:ascii="Times New Roman" w:hAnsi="Times New Roman" w:cs="Times New Roman"/>
        </w:rPr>
        <w:t xml:space="preserve">. Além disso </w:t>
      </w:r>
      <w:r w:rsidR="0079440D">
        <w:rPr>
          <w:rFonts w:ascii="Times New Roman" w:hAnsi="Times New Roman" w:cs="Times New Roman"/>
        </w:rPr>
        <w:t xml:space="preserve">citamos </w:t>
      </w:r>
      <w:r w:rsidR="00295694">
        <w:rPr>
          <w:rFonts w:ascii="Times New Roman" w:hAnsi="Times New Roman" w:cs="Times New Roman"/>
        </w:rPr>
        <w:t xml:space="preserve">com orgulho a Alicia foi convidada para presidir uma sessão durante a Conferência para falar sobre Serviços de Saúde liderados por populações chaves na áreas de prevenção ao tratamento e outra sessão sobre Direitos de pessoas TRANS e acesso ao tratamento. Então essa é uma sessão pré Conferencia.  </w:t>
      </w:r>
      <w:r w:rsidR="003C0C30">
        <w:rPr>
          <w:rFonts w:ascii="Times New Roman" w:hAnsi="Times New Roman" w:cs="Times New Roman"/>
        </w:rPr>
        <w:t xml:space="preserve">E outro orgulho nosso é o Diego Calixto nosso jovem que está levando trabalhos e  </w:t>
      </w:r>
      <w:r w:rsidRPr="008B2BC4">
        <w:rPr>
          <w:rFonts w:ascii="Times New Roman" w:hAnsi="Times New Roman" w:cs="Times New Roman"/>
        </w:rPr>
        <w:t xml:space="preserve"> Oficinas </w:t>
      </w:r>
      <w:r w:rsidR="0079440D">
        <w:rPr>
          <w:rFonts w:ascii="Times New Roman" w:hAnsi="Times New Roman" w:cs="Times New Roman"/>
        </w:rPr>
        <w:t>de Jovens</w:t>
      </w:r>
      <w:r w:rsidR="003C0C30">
        <w:rPr>
          <w:rFonts w:ascii="Times New Roman" w:hAnsi="Times New Roman" w:cs="Times New Roman"/>
        </w:rPr>
        <w:t xml:space="preserve"> para a</w:t>
      </w:r>
      <w:r w:rsidR="003C0C30" w:rsidRPr="008B2BC4">
        <w:rPr>
          <w:rFonts w:ascii="Times New Roman" w:hAnsi="Times New Roman" w:cs="Times New Roman"/>
        </w:rPr>
        <w:t xml:space="preserve"> Vila Social</w:t>
      </w:r>
      <w:r w:rsidR="003C0C30">
        <w:rPr>
          <w:rFonts w:ascii="Times New Roman" w:hAnsi="Times New Roman" w:cs="Times New Roman"/>
        </w:rPr>
        <w:t>, articulando também outras participações memoráveis de jov</w:t>
      </w:r>
      <w:r w:rsidR="0079440D">
        <w:rPr>
          <w:rFonts w:ascii="Times New Roman" w:hAnsi="Times New Roman" w:cs="Times New Roman"/>
        </w:rPr>
        <w:t>ens na Conferência. Em relação a</w:t>
      </w:r>
      <w:r w:rsidR="003C0C30">
        <w:rPr>
          <w:rFonts w:ascii="Times New Roman" w:hAnsi="Times New Roman" w:cs="Times New Roman"/>
        </w:rPr>
        <w:t xml:space="preserve">os trabalhos orais do Departamento um deles vai ser sobre </w:t>
      </w:r>
      <w:r w:rsidRPr="008B2BC4">
        <w:rPr>
          <w:rFonts w:ascii="Times New Roman" w:hAnsi="Times New Roman" w:cs="Times New Roman"/>
        </w:rPr>
        <w:t xml:space="preserve">a implementação do </w:t>
      </w:r>
      <w:r w:rsidR="003C0C30">
        <w:rPr>
          <w:rFonts w:ascii="Times New Roman" w:hAnsi="Times New Roman" w:cs="Times New Roman"/>
          <w:b/>
        </w:rPr>
        <w:t xml:space="preserve">dolutregavir </w:t>
      </w:r>
      <w:r w:rsidR="003C0C30" w:rsidRPr="00ED24B6">
        <w:rPr>
          <w:b/>
          <w:color w:val="FF0000"/>
        </w:rPr>
        <w:t>na primeira linha</w:t>
      </w:r>
      <w:r w:rsidR="00ED24B6" w:rsidRPr="00ED24B6">
        <w:rPr>
          <w:rFonts w:ascii="Times New Roman" w:hAnsi="Times New Roman" w:cs="Times New Roman"/>
          <w:b/>
          <w:color w:val="FF0000"/>
        </w:rPr>
        <w:t xml:space="preserve"> mantendo a sustenbilidade do programa</w:t>
      </w:r>
      <w:r w:rsidR="00ED24B6" w:rsidRPr="00ED24B6">
        <w:rPr>
          <w:rFonts w:ascii="Times New Roman" w:hAnsi="Times New Roman" w:cs="Times New Roman"/>
          <w:color w:val="FF0000"/>
        </w:rPr>
        <w:t xml:space="preserve"> </w:t>
      </w:r>
      <w:r w:rsidR="00ED24B6">
        <w:rPr>
          <w:rFonts w:ascii="Times New Roman" w:hAnsi="Times New Roman" w:cs="Times New Roman"/>
        </w:rPr>
        <w:t xml:space="preserve">e o outro trabalho é sobre a </w:t>
      </w:r>
      <w:r w:rsidRPr="00ED24B6">
        <w:rPr>
          <w:rFonts w:ascii="Times New Roman" w:hAnsi="Times New Roman" w:cs="Times New Roman"/>
          <w:b/>
          <w:color w:val="FF0000"/>
        </w:rPr>
        <w:t>efetividade dos esquemas de 1ª linha</w:t>
      </w:r>
      <w:r w:rsidR="00ED24B6" w:rsidRPr="00ED24B6">
        <w:rPr>
          <w:rFonts w:ascii="Times New Roman" w:hAnsi="Times New Roman" w:cs="Times New Roman"/>
          <w:b/>
          <w:color w:val="FF0000"/>
        </w:rPr>
        <w:t xml:space="preserve"> de tratamento em relação a supressão viral inicial. </w:t>
      </w:r>
      <w:r w:rsidR="00ED24B6">
        <w:rPr>
          <w:rFonts w:ascii="Times New Roman" w:hAnsi="Times New Roman" w:cs="Times New Roman"/>
        </w:rPr>
        <w:t xml:space="preserve">Inclusive este trabalho ele vai ser apresentado numa grande plenária e já foi apontado como um ponto-chave da Conferencia. O outro tópico será o </w:t>
      </w:r>
      <w:r w:rsidR="00ED24B6" w:rsidRPr="00ED24B6">
        <w:rPr>
          <w:rFonts w:ascii="Times New Roman" w:hAnsi="Times New Roman" w:cs="Times New Roman"/>
          <w:b/>
          <w:color w:val="FF0000"/>
        </w:rPr>
        <w:t>Workshop sobre Projetos demonstrativos sobre a PREP e a PEP</w:t>
      </w:r>
      <w:r w:rsidR="00D12AE6">
        <w:rPr>
          <w:rFonts w:ascii="Times New Roman" w:hAnsi="Times New Roman" w:cs="Times New Roman"/>
          <w:b/>
          <w:color w:val="FF0000"/>
        </w:rPr>
        <w:t xml:space="preserve"> </w:t>
      </w:r>
      <w:r w:rsidR="00D12AE6" w:rsidRPr="00D12AE6">
        <w:t xml:space="preserve">e terá a participação </w:t>
      </w:r>
      <w:r w:rsidR="0079440D">
        <w:t xml:space="preserve">também </w:t>
      </w:r>
      <w:r w:rsidR="00D12AE6" w:rsidRPr="00D12AE6">
        <w:t>do Peru e do México</w:t>
      </w:r>
      <w:r w:rsidR="00D12AE6">
        <w:t xml:space="preserve">. Como todos os anos o </w:t>
      </w:r>
      <w:r>
        <w:rPr>
          <w:rFonts w:ascii="Times New Roman" w:hAnsi="Times New Roman" w:cs="Times New Roman"/>
        </w:rPr>
        <w:t xml:space="preserve">Departamento levará uma </w:t>
      </w:r>
      <w:r w:rsidR="00D12AE6">
        <w:rPr>
          <w:rFonts w:ascii="Times New Roman" w:hAnsi="Times New Roman" w:cs="Times New Roman"/>
        </w:rPr>
        <w:t>Delegação liderada por nossa diretor</w:t>
      </w:r>
      <w:r w:rsidRPr="008B2BC4">
        <w:rPr>
          <w:rFonts w:ascii="Times New Roman" w:hAnsi="Times New Roman" w:cs="Times New Roman"/>
        </w:rPr>
        <w:t>a</w:t>
      </w:r>
      <w:r w:rsidR="00D12AE6">
        <w:rPr>
          <w:rFonts w:ascii="Times New Roman" w:hAnsi="Times New Roman" w:cs="Times New Roman"/>
        </w:rPr>
        <w:t xml:space="preserve"> Adele Benzaken e nosso Secretaria de Vigilância</w:t>
      </w:r>
      <w:r w:rsidRPr="008B2BC4">
        <w:rPr>
          <w:rFonts w:ascii="Times New Roman" w:hAnsi="Times New Roman" w:cs="Times New Roman"/>
        </w:rPr>
        <w:t xml:space="preserve"> e </w:t>
      </w:r>
      <w:r w:rsidR="00D12AE6">
        <w:rPr>
          <w:rFonts w:ascii="Times New Roman" w:hAnsi="Times New Roman" w:cs="Times New Roman"/>
        </w:rPr>
        <w:t xml:space="preserve">nesse ano </w:t>
      </w:r>
      <w:r w:rsidRPr="008B2BC4">
        <w:rPr>
          <w:rFonts w:ascii="Times New Roman" w:hAnsi="Times New Roman" w:cs="Times New Roman"/>
        </w:rPr>
        <w:t xml:space="preserve">daremos total apoio </w:t>
      </w:r>
      <w:r>
        <w:rPr>
          <w:rFonts w:ascii="Times New Roman" w:hAnsi="Times New Roman" w:cs="Times New Roman"/>
        </w:rPr>
        <w:t xml:space="preserve">para </w:t>
      </w:r>
      <w:r w:rsidRPr="008B2BC4">
        <w:rPr>
          <w:rFonts w:ascii="Times New Roman" w:hAnsi="Times New Roman" w:cs="Times New Roman"/>
          <w:b/>
        </w:rPr>
        <w:t>dois representantes da CAMS</w:t>
      </w:r>
      <w:r w:rsidRPr="008B2BC4">
        <w:rPr>
          <w:rFonts w:ascii="Times New Roman" w:hAnsi="Times New Roman" w:cs="Times New Roman"/>
        </w:rPr>
        <w:t xml:space="preserve">. </w:t>
      </w:r>
      <w:r>
        <w:rPr>
          <w:rFonts w:ascii="Times New Roman" w:hAnsi="Times New Roman" w:cs="Times New Roman"/>
        </w:rPr>
        <w:t xml:space="preserve"> Ressaltou que </w:t>
      </w:r>
      <w:r w:rsidR="00D12AE6">
        <w:rPr>
          <w:rFonts w:ascii="Times New Roman" w:hAnsi="Times New Roman" w:cs="Times New Roman"/>
        </w:rPr>
        <w:t xml:space="preserve">o Passaporte tem de estar em dia e </w:t>
      </w:r>
      <w:r>
        <w:rPr>
          <w:rFonts w:ascii="Times New Roman" w:hAnsi="Times New Roman" w:cs="Times New Roman"/>
        </w:rPr>
        <w:t>não precisa de visto para a Holanda.</w:t>
      </w:r>
      <w:r w:rsidR="00D12AE6">
        <w:rPr>
          <w:rFonts w:ascii="Times New Roman" w:hAnsi="Times New Roman" w:cs="Times New Roman"/>
        </w:rPr>
        <w:t xml:space="preserve"> Como também tem de estar com a biometria do Título de Eleitor atualizada.</w:t>
      </w:r>
    </w:p>
    <w:p w:rsidR="009D515C" w:rsidRDefault="009D515C" w:rsidP="00270827">
      <w:pPr>
        <w:pStyle w:val="SemEspaamento"/>
        <w:jc w:val="both"/>
      </w:pPr>
      <w:r>
        <w:rPr>
          <w:rFonts w:ascii="Times New Roman" w:hAnsi="Times New Roman" w:cs="Times New Roman"/>
        </w:rPr>
        <w:t>Jurandir Telles, ressaltou que em reunião ontem foi discutido</w:t>
      </w:r>
      <w:r w:rsidR="0079440D">
        <w:rPr>
          <w:rFonts w:ascii="Times New Roman" w:hAnsi="Times New Roman" w:cs="Times New Roman"/>
        </w:rPr>
        <w:t xml:space="preserve">, </w:t>
      </w:r>
      <w:r>
        <w:rPr>
          <w:rFonts w:ascii="Times New Roman" w:hAnsi="Times New Roman" w:cs="Times New Roman"/>
        </w:rPr>
        <w:t xml:space="preserve">apresentado e eleitos </w:t>
      </w:r>
      <w:r w:rsidR="0079440D">
        <w:rPr>
          <w:rFonts w:ascii="Times New Roman" w:hAnsi="Times New Roman" w:cs="Times New Roman"/>
        </w:rPr>
        <w:t>os representantes para</w:t>
      </w:r>
      <w:r>
        <w:rPr>
          <w:rFonts w:ascii="Times New Roman" w:hAnsi="Times New Roman" w:cs="Times New Roman"/>
        </w:rPr>
        <w:t xml:space="preserve"> duas vagas</w:t>
      </w:r>
      <w:r w:rsidR="0079440D">
        <w:rPr>
          <w:rFonts w:ascii="Times New Roman" w:hAnsi="Times New Roman" w:cs="Times New Roman"/>
        </w:rPr>
        <w:t xml:space="preserve">: O </w:t>
      </w:r>
      <w:r w:rsidR="0079440D">
        <w:rPr>
          <w:rFonts w:ascii="Times New Roman" w:hAnsi="Times New Roman" w:cs="Times New Roman"/>
          <w:b/>
        </w:rPr>
        <w:t>Fábio Dayan/</w:t>
      </w:r>
      <w:r w:rsidRPr="00D12AE6">
        <w:rPr>
          <w:rFonts w:ascii="Times New Roman" w:hAnsi="Times New Roman" w:cs="Times New Roman"/>
          <w:b/>
        </w:rPr>
        <w:t>ANAIDS</w:t>
      </w:r>
      <w:r>
        <w:rPr>
          <w:rFonts w:ascii="Times New Roman" w:hAnsi="Times New Roman" w:cs="Times New Roman"/>
        </w:rPr>
        <w:t xml:space="preserve"> e a </w:t>
      </w:r>
      <w:r w:rsidR="0079440D">
        <w:rPr>
          <w:rFonts w:ascii="Times New Roman" w:hAnsi="Times New Roman" w:cs="Times New Roman"/>
          <w:b/>
        </w:rPr>
        <w:t>Cleonice/</w:t>
      </w:r>
      <w:r w:rsidRPr="00D12AE6">
        <w:rPr>
          <w:rFonts w:ascii="Times New Roman" w:hAnsi="Times New Roman" w:cs="Times New Roman"/>
          <w:b/>
        </w:rPr>
        <w:t>Região Sul</w:t>
      </w:r>
      <w:r>
        <w:rPr>
          <w:rFonts w:ascii="Times New Roman" w:hAnsi="Times New Roman" w:cs="Times New Roman"/>
        </w:rPr>
        <w:t>, e sugerimos que o Departamento viabilizasse em tempo hábil os recursos e transmites necessário para que os mesmos não passem o sufoco que eu e a Heliana Moura passamos em Durban</w:t>
      </w:r>
      <w:r w:rsidR="004D0DCA">
        <w:rPr>
          <w:rFonts w:ascii="Times New Roman" w:hAnsi="Times New Roman" w:cs="Times New Roman"/>
        </w:rPr>
        <w:t xml:space="preserve"> questionou Jurandyr Telles</w:t>
      </w:r>
      <w:r>
        <w:rPr>
          <w:rFonts w:ascii="Times New Roman" w:hAnsi="Times New Roman" w:cs="Times New Roman"/>
        </w:rPr>
        <w:t>. Os indicados receberam aplausos de todos os presentes.</w:t>
      </w:r>
      <w:r w:rsidR="004D0DCA">
        <w:rPr>
          <w:rFonts w:ascii="Times New Roman" w:hAnsi="Times New Roman" w:cs="Times New Roman"/>
        </w:rPr>
        <w:t xml:space="preserve"> </w:t>
      </w:r>
      <w:r w:rsidR="00D12AE6">
        <w:rPr>
          <w:rFonts w:ascii="Times New Roman" w:hAnsi="Times New Roman" w:cs="Times New Roman"/>
        </w:rPr>
        <w:t>Logo após J</w:t>
      </w:r>
      <w:r w:rsidR="004D0DCA">
        <w:rPr>
          <w:rFonts w:ascii="Times New Roman" w:hAnsi="Times New Roman" w:cs="Times New Roman"/>
        </w:rPr>
        <w:t>uliana solicitou o email dos con</w:t>
      </w:r>
      <w:r w:rsidR="00D12AE6">
        <w:rPr>
          <w:rFonts w:ascii="Times New Roman" w:hAnsi="Times New Roman" w:cs="Times New Roman"/>
        </w:rPr>
        <w:t>templados para enviar fichas de inscrições e informações necessárias.</w:t>
      </w:r>
    </w:p>
    <w:p w:rsidR="004D185D" w:rsidRDefault="009D515C" w:rsidP="00E350FC">
      <w:pPr>
        <w:pStyle w:val="SemEspaamento"/>
        <w:jc w:val="both"/>
        <w:rPr>
          <w:noProof/>
          <w:lang w:eastAsia="pt-BR"/>
        </w:rPr>
      </w:pPr>
      <w:r>
        <w:t>-</w:t>
      </w:r>
      <w:r w:rsidR="00270827" w:rsidRPr="008B2BC4">
        <w:rPr>
          <w:rFonts w:ascii="Times New Roman" w:hAnsi="Times New Roman" w:cs="Times New Roman"/>
          <w:b/>
        </w:rPr>
        <w:t>RESPOSTA RÁPIDA A SÍFILIS</w:t>
      </w:r>
      <w:r w:rsidR="00270827" w:rsidRPr="008B2BC4">
        <w:rPr>
          <w:rFonts w:ascii="Times New Roman" w:hAnsi="Times New Roman" w:cs="Times New Roman"/>
        </w:rPr>
        <w:t xml:space="preserve"> - Dra. Adele Schwartz </w:t>
      </w:r>
      <w:r w:rsidR="00C16020" w:rsidRPr="008B2BC4">
        <w:rPr>
          <w:rFonts w:ascii="Times New Roman" w:hAnsi="Times New Roman" w:cs="Times New Roman"/>
        </w:rPr>
        <w:t xml:space="preserve">Benzaken </w:t>
      </w:r>
      <w:r w:rsidR="00C16020">
        <w:rPr>
          <w:rFonts w:ascii="Times New Roman" w:hAnsi="Times New Roman" w:cs="Times New Roman"/>
        </w:rPr>
        <w:t xml:space="preserve">não fez apresentação mas </w:t>
      </w:r>
      <w:r w:rsidR="004D0DCA">
        <w:rPr>
          <w:rFonts w:ascii="Times New Roman" w:hAnsi="Times New Roman" w:cs="Times New Roman"/>
        </w:rPr>
        <w:t>explicou que</w:t>
      </w:r>
      <w:r w:rsidR="00C16020">
        <w:rPr>
          <w:rFonts w:ascii="Times New Roman" w:hAnsi="Times New Roman" w:cs="Times New Roman"/>
        </w:rPr>
        <w:t xml:space="preserve"> em </w:t>
      </w:r>
      <w:r w:rsidR="00D12AE6">
        <w:rPr>
          <w:rFonts w:ascii="Times New Roman" w:hAnsi="Times New Roman" w:cs="Times New Roman"/>
        </w:rPr>
        <w:t xml:space="preserve">outubro de </w:t>
      </w:r>
      <w:r w:rsidR="004D0DCA">
        <w:rPr>
          <w:rFonts w:ascii="Times New Roman" w:hAnsi="Times New Roman" w:cs="Times New Roman"/>
        </w:rPr>
        <w:t xml:space="preserve">2016, </w:t>
      </w:r>
      <w:r w:rsidR="004D0DCA">
        <w:t>o Departamento te</w:t>
      </w:r>
      <w:r w:rsidR="00D12AE6">
        <w:t>ve</w:t>
      </w:r>
      <w:r w:rsidR="00C16020">
        <w:t xml:space="preserve"> a ousadia </w:t>
      </w:r>
      <w:r w:rsidR="004D0DCA">
        <w:t>de declarar</w:t>
      </w:r>
      <w:r w:rsidR="00D12AE6" w:rsidRPr="00D12AE6">
        <w:rPr>
          <w:b/>
          <w:color w:val="FF0000"/>
        </w:rPr>
        <w:t xml:space="preserve"> a epidemia de Sífilis</w:t>
      </w:r>
      <w:r w:rsidR="00D12AE6" w:rsidRPr="00D12AE6">
        <w:rPr>
          <w:color w:val="FF0000"/>
        </w:rPr>
        <w:t xml:space="preserve"> </w:t>
      </w:r>
      <w:r w:rsidR="00D12AE6">
        <w:t>no país. Sendo obvio que ao fazer isso ao mesmo tempo apresenta</w:t>
      </w:r>
      <w:r w:rsidR="004D0DCA">
        <w:t>ram</w:t>
      </w:r>
      <w:r w:rsidR="00D12AE6">
        <w:t xml:space="preserve"> uma Agenda Estratégica que tinha sido</w:t>
      </w:r>
      <w:r w:rsidR="00163725">
        <w:t xml:space="preserve"> </w:t>
      </w:r>
      <w:r w:rsidR="00DE344B">
        <w:t xml:space="preserve">montada com algumas categorias do </w:t>
      </w:r>
      <w:r w:rsidR="00C04D06">
        <w:t>Ministério</w:t>
      </w:r>
      <w:r w:rsidR="00DE344B">
        <w:t xml:space="preserve"> da </w:t>
      </w:r>
      <w:r w:rsidR="00C04D06">
        <w:t>Saúde</w:t>
      </w:r>
      <w:r w:rsidR="004D0DCA">
        <w:t>.</w:t>
      </w:r>
      <w:r w:rsidR="00DE344B">
        <w:t xml:space="preserve"> </w:t>
      </w:r>
      <w:r w:rsidR="00C04D06">
        <w:t>A epidemia</w:t>
      </w:r>
      <w:r w:rsidR="00DE344B">
        <w:t xml:space="preserve"> da Sífilis estava </w:t>
      </w:r>
      <w:r w:rsidR="00C16020">
        <w:t>elevad</w:t>
      </w:r>
      <w:r w:rsidR="00DE344B">
        <w:t xml:space="preserve">íssima tanto para sífilis </w:t>
      </w:r>
      <w:r w:rsidR="00C04D06" w:rsidRPr="00C04D06">
        <w:rPr>
          <w:b/>
          <w:color w:val="FF0000"/>
        </w:rPr>
        <w:t>congênita, sífilis adquirida e sífilis na gestação</w:t>
      </w:r>
      <w:r w:rsidR="00C04D06">
        <w:t>. Para se ter uma ideia a OMS</w:t>
      </w:r>
      <w:r w:rsidR="00545DE8">
        <w:t>/OPAS, preconiza</w:t>
      </w:r>
      <w:r w:rsidR="00C04D06">
        <w:t xml:space="preserve"> taxas de Sífilis Congênita de </w:t>
      </w:r>
      <w:r w:rsidR="00C04D06" w:rsidRPr="00C16020">
        <w:rPr>
          <w:b/>
        </w:rPr>
        <w:t>0.5</w:t>
      </w:r>
      <w:r w:rsidR="00C16020">
        <w:t xml:space="preserve"> e nós </w:t>
      </w:r>
      <w:r w:rsidR="004D0DCA">
        <w:t>estávamos</w:t>
      </w:r>
      <w:r w:rsidR="00C16020">
        <w:t xml:space="preserve"> com uma taxa de </w:t>
      </w:r>
      <w:r w:rsidR="00C16020" w:rsidRPr="009034BA">
        <w:rPr>
          <w:b/>
        </w:rPr>
        <w:t>6</w:t>
      </w:r>
      <w:r w:rsidR="00C04D06" w:rsidRPr="009034BA">
        <w:rPr>
          <w:b/>
        </w:rPr>
        <w:t>.8</w:t>
      </w:r>
      <w:r w:rsidR="00C04D06">
        <w:t xml:space="preserve">. </w:t>
      </w:r>
      <w:r w:rsidR="00C91BD9">
        <w:t>Junto a essa ação f</w:t>
      </w:r>
      <w:r w:rsidR="00C04D06">
        <w:t xml:space="preserve">izemos uma demanda no </w:t>
      </w:r>
      <w:r w:rsidR="00545DE8">
        <w:t>Congresso</w:t>
      </w:r>
      <w:r w:rsidR="00A05A74">
        <w:t xml:space="preserve"> Nacional, </w:t>
      </w:r>
      <w:r w:rsidR="00C04D06">
        <w:t xml:space="preserve">com parceria com </w:t>
      </w:r>
      <w:r w:rsidR="00545DE8">
        <w:t>nossa</w:t>
      </w:r>
      <w:r w:rsidR="00A05A74">
        <w:t xml:space="preserve"> Secretário</w:t>
      </w:r>
      <w:r w:rsidR="00C04D06">
        <w:t xml:space="preserve"> de </w:t>
      </w:r>
      <w:r w:rsidR="00545DE8">
        <w:t>Vigilância</w:t>
      </w:r>
      <w:r w:rsidR="00C04D06">
        <w:t xml:space="preserve"> para termos um recurso específico para Sífilis</w:t>
      </w:r>
      <w:r w:rsidR="004D0DCA">
        <w:t>,</w:t>
      </w:r>
      <w:r w:rsidR="00C04D06">
        <w:t xml:space="preserve"> </w:t>
      </w:r>
      <w:r w:rsidR="00545DE8">
        <w:t>através</w:t>
      </w:r>
      <w:r w:rsidR="004D0DCA">
        <w:t xml:space="preserve"> de uma Emenda Parlamentar</w:t>
      </w:r>
      <w:r w:rsidR="00545DE8">
        <w:t xml:space="preserve"> no valor de R$ 200.000.000,00 (duzentos milhões de reais) para utilização pelo Ministério da Saúde para resposta rápida à sífilis – Lei Orçamentária Anual (LOA) nº 13.414 (Publicada no DOU de 11.1.2017). A resposta rápida é por que o tratamento é rápido e tem cura, </w:t>
      </w:r>
      <w:r w:rsidR="00A05A74">
        <w:t xml:space="preserve">e ressaltar que este Projeto de Resposta Rápida da Sífilis tem </w:t>
      </w:r>
      <w:r w:rsidR="00545DE8">
        <w:t xml:space="preserve">como parceiros a </w:t>
      </w:r>
      <w:r w:rsidR="00545DE8" w:rsidRPr="00E350FC">
        <w:rPr>
          <w:b/>
          <w:color w:val="FF0000"/>
        </w:rPr>
        <w:t>Universidade Federal do Rio Grande do Nortes e a OPAS</w:t>
      </w:r>
      <w:r w:rsidR="00545DE8">
        <w:t xml:space="preserve"> e os eixos de trabalhos </w:t>
      </w:r>
      <w:r w:rsidR="004D0DCA">
        <w:t>foram</w:t>
      </w:r>
      <w:r w:rsidR="00545DE8">
        <w:t xml:space="preserve">: </w:t>
      </w:r>
      <w:r w:rsidR="00A05A74">
        <w:rPr>
          <w:b/>
          <w:color w:val="FF0000"/>
        </w:rPr>
        <w:t xml:space="preserve">Comunicação, Cuidado integral, </w:t>
      </w:r>
      <w:r w:rsidR="00545DE8" w:rsidRPr="00A05A74">
        <w:t xml:space="preserve">onde trabalham </w:t>
      </w:r>
      <w:r w:rsidR="00A05A74" w:rsidRPr="00A05A74">
        <w:t>n</w:t>
      </w:r>
      <w:r w:rsidR="00545DE8" w:rsidRPr="00A05A74">
        <w:t xml:space="preserve">o reforço a vigilância </w:t>
      </w:r>
      <w:r w:rsidR="00A05A74" w:rsidRPr="00A05A74">
        <w:t xml:space="preserve">e no reforço </w:t>
      </w:r>
      <w:r w:rsidR="00545DE8" w:rsidRPr="00A05A74">
        <w:t xml:space="preserve">as cidades </w:t>
      </w:r>
      <w:r w:rsidR="0065704E" w:rsidRPr="00A05A74">
        <w:t>Fronteiriças</w:t>
      </w:r>
      <w:r w:rsidR="00545DE8">
        <w:t xml:space="preserve">. Neste Projeto de Sífilis são 150 </w:t>
      </w:r>
      <w:r w:rsidR="0065704E">
        <w:t>municípios, incluindo alguns municípios de fronteira</w:t>
      </w:r>
      <w:r w:rsidR="00046B7A">
        <w:t xml:space="preserve"> que serão agraciados com estes reforço na Vigilância.</w:t>
      </w:r>
      <w:r w:rsidR="0065704E">
        <w:t xml:space="preserve"> Para amenizar estes agravos já foram feitos um </w:t>
      </w:r>
      <w:r w:rsidR="00F70BB4">
        <w:rPr>
          <w:b/>
        </w:rPr>
        <w:t xml:space="preserve">Edital de </w:t>
      </w:r>
      <w:r w:rsidR="00A0695B">
        <w:rPr>
          <w:b/>
        </w:rPr>
        <w:t xml:space="preserve">Seleção de </w:t>
      </w:r>
      <w:r w:rsidR="00F70BB4">
        <w:rPr>
          <w:b/>
        </w:rPr>
        <w:t>A</w:t>
      </w:r>
      <w:r w:rsidR="0065704E" w:rsidRPr="00F70BB4">
        <w:rPr>
          <w:b/>
        </w:rPr>
        <w:t>poiadores</w:t>
      </w:r>
      <w:r w:rsidR="0065704E">
        <w:t xml:space="preserve"> desse Projeto, foi um </w:t>
      </w:r>
      <w:r w:rsidR="0065704E" w:rsidRPr="00E350FC">
        <w:rPr>
          <w:b/>
          <w:color w:val="FF0000"/>
        </w:rPr>
        <w:t>Edital Nacional</w:t>
      </w:r>
      <w:r w:rsidR="0065704E" w:rsidRPr="00E350FC">
        <w:rPr>
          <w:color w:val="FF0000"/>
        </w:rPr>
        <w:t xml:space="preserve"> </w:t>
      </w:r>
      <w:r w:rsidR="0065704E">
        <w:t xml:space="preserve">e para surpresa do </w:t>
      </w:r>
      <w:r w:rsidR="00E350FC">
        <w:t>Departamento</w:t>
      </w:r>
      <w:r w:rsidR="0065704E">
        <w:t xml:space="preserve"> para </w:t>
      </w:r>
      <w:r w:rsidR="00277BAE">
        <w:t xml:space="preserve">somente das </w:t>
      </w:r>
      <w:r w:rsidR="0065704E">
        <w:t>52 vagas tin</w:t>
      </w:r>
      <w:r w:rsidR="00277BAE">
        <w:t>h</w:t>
      </w:r>
      <w:r w:rsidR="0065704E">
        <w:t>a</w:t>
      </w:r>
      <w:r w:rsidR="00C91BD9">
        <w:t xml:space="preserve"> mais de 1.</w:t>
      </w:r>
      <w:r w:rsidR="0065704E">
        <w:t>600 candidatos</w:t>
      </w:r>
      <w:r w:rsidR="00277BAE">
        <w:t xml:space="preserve"> </w:t>
      </w:r>
      <w:r w:rsidR="00C91BD9">
        <w:t>inscritos, gerando</w:t>
      </w:r>
      <w:r w:rsidR="0065704E">
        <w:t xml:space="preserve"> um trabalho enorme fazer a seleção curricular com entrevistas</w:t>
      </w:r>
      <w:r w:rsidR="00277BAE">
        <w:t>,</w:t>
      </w:r>
      <w:r w:rsidR="0065704E">
        <w:t xml:space="preserve"> </w:t>
      </w:r>
      <w:r w:rsidR="00E350FC">
        <w:t>etc.</w:t>
      </w:r>
      <w:r w:rsidR="0065704E">
        <w:t xml:space="preserve"> Esses apoiadores já foram selecionados, contratados e</w:t>
      </w:r>
      <w:r w:rsidR="00C91BD9">
        <w:t xml:space="preserve"> já estão </w:t>
      </w:r>
      <w:r w:rsidR="0065704E">
        <w:t xml:space="preserve">alocados </w:t>
      </w:r>
      <w:r w:rsidR="00C91BD9">
        <w:t xml:space="preserve">nos </w:t>
      </w:r>
      <w:r w:rsidR="00E350FC">
        <w:t>municípios</w:t>
      </w:r>
      <w:r w:rsidR="0065704E">
        <w:t xml:space="preserve"> e </w:t>
      </w:r>
      <w:r w:rsidR="00E350FC">
        <w:t>nós</w:t>
      </w:r>
      <w:r w:rsidR="0065704E">
        <w:t xml:space="preserve"> já realizamos os </w:t>
      </w:r>
      <w:r w:rsidR="00E350FC">
        <w:t>Seminários Regionais do</w:t>
      </w:r>
      <w:r w:rsidR="0065704E">
        <w:t xml:space="preserve"> Projeto e </w:t>
      </w:r>
      <w:r w:rsidR="00E350FC">
        <w:t>novamente por</w:t>
      </w:r>
      <w:r w:rsidR="0065704E">
        <w:t xml:space="preserve"> sugestão da ANAIDS com participação de representantes da Sociedade </w:t>
      </w:r>
      <w:r w:rsidR="00E350FC">
        <w:t>Civil</w:t>
      </w:r>
      <w:r w:rsidR="00046B7A">
        <w:t xml:space="preserve">, </w:t>
      </w:r>
      <w:r w:rsidR="0065704E">
        <w:t>neste</w:t>
      </w:r>
      <w:r w:rsidR="00046B7A">
        <w:t>s</w:t>
      </w:r>
      <w:r w:rsidR="0065704E">
        <w:t xml:space="preserve"> </w:t>
      </w:r>
      <w:r w:rsidR="00E350FC">
        <w:t>seminários</w:t>
      </w:r>
      <w:r w:rsidR="0065704E">
        <w:t xml:space="preserve"> onde </w:t>
      </w:r>
      <w:r w:rsidR="00F70BB4">
        <w:t>foram</w:t>
      </w:r>
      <w:r w:rsidR="0065704E">
        <w:t xml:space="preserve"> discutidos um </w:t>
      </w:r>
      <w:r w:rsidR="0065704E" w:rsidRPr="00277BAE">
        <w:rPr>
          <w:b/>
          <w:color w:val="FF0000"/>
        </w:rPr>
        <w:t xml:space="preserve">Plano de </w:t>
      </w:r>
      <w:r w:rsidR="00E350FC" w:rsidRPr="00277BAE">
        <w:rPr>
          <w:b/>
          <w:color w:val="FF0000"/>
        </w:rPr>
        <w:t>Trabalho</w:t>
      </w:r>
      <w:r w:rsidR="00E350FC" w:rsidRPr="00277BAE">
        <w:rPr>
          <w:color w:val="FF0000"/>
        </w:rPr>
        <w:t xml:space="preserve"> </w:t>
      </w:r>
      <w:r w:rsidR="00E350FC">
        <w:t>a se</w:t>
      </w:r>
      <w:r w:rsidR="0065704E">
        <w:t xml:space="preserve">rem </w:t>
      </w:r>
      <w:r w:rsidR="0065704E">
        <w:lastRenderedPageBreak/>
        <w:t xml:space="preserve">elaborados por estes </w:t>
      </w:r>
      <w:r w:rsidR="00E350FC">
        <w:t xml:space="preserve">municípios e </w:t>
      </w:r>
      <w:r w:rsidR="00F70BB4">
        <w:t xml:space="preserve">a Dra. </w:t>
      </w:r>
      <w:r w:rsidR="00E350FC">
        <w:t>colocou o desejo de que sempre nas</w:t>
      </w:r>
      <w:r w:rsidR="00F70BB4">
        <w:t xml:space="preserve"> pautas das reuniões</w:t>
      </w:r>
      <w:r w:rsidR="00E350FC">
        <w:t xml:space="preserve"> da CAMS, estarem refazendo atualizações da Sífilis.</w:t>
      </w:r>
      <w:r w:rsidR="004D185D" w:rsidRPr="004D185D">
        <w:rPr>
          <w:noProof/>
          <w:lang w:eastAsia="pt-BR"/>
        </w:rPr>
        <w:t xml:space="preserve"> </w:t>
      </w:r>
    </w:p>
    <w:p w:rsidR="006B3AC6" w:rsidRDefault="004D185D" w:rsidP="00270827">
      <w:pPr>
        <w:pStyle w:val="SemEspaamento"/>
        <w:jc w:val="both"/>
      </w:pPr>
      <w:r w:rsidRPr="004D185D">
        <w:rPr>
          <w:noProof/>
          <w:lang w:eastAsia="pt-BR"/>
        </w:rPr>
        <w:drawing>
          <wp:inline distT="0" distB="0" distL="0" distR="0" wp14:anchorId="65101F6A" wp14:editId="1E2DFAC5">
            <wp:extent cx="706715" cy="518160"/>
            <wp:effectExtent l="38100" t="57150" r="0" b="2057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67" t="1203" r="82342" b="83654"/>
                    <a:stretch/>
                  </pic:blipFill>
                  <pic:spPr bwMode="auto">
                    <a:xfrm>
                      <a:off x="0" y="0"/>
                      <a:ext cx="708339" cy="519351"/>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inline>
        </w:drawing>
      </w:r>
      <w:r>
        <w:t xml:space="preserve">Este é o slogan elaborado para apresentação. </w:t>
      </w:r>
      <w:r w:rsidR="00E350FC">
        <w:t>Porque a Sífilis é um problema no país e precisa ser controlada</w:t>
      </w:r>
      <w:r w:rsidR="00277BAE">
        <w:t>,</w:t>
      </w:r>
      <w:r w:rsidR="00E350FC">
        <w:t xml:space="preserve"> </w:t>
      </w:r>
      <w:r w:rsidR="006B3AC6">
        <w:t xml:space="preserve">E esse </w:t>
      </w:r>
      <w:r>
        <w:t>controle se</w:t>
      </w:r>
      <w:r w:rsidR="006B3AC6">
        <w:t xml:space="preserve"> dá também </w:t>
      </w:r>
      <w:r w:rsidR="00E350FC">
        <w:t xml:space="preserve">com o apoio da </w:t>
      </w:r>
      <w:r w:rsidR="00F70BB4">
        <w:t>S</w:t>
      </w:r>
      <w:r w:rsidR="00E350FC">
        <w:t>ociedade Civil com questões específicas. Relembrando que no último Seminário</w:t>
      </w:r>
      <w:r w:rsidR="00277BAE">
        <w:t>,</w:t>
      </w:r>
      <w:r w:rsidR="00F70BB4">
        <w:t xml:space="preserve"> O Veriano Terto colocou umas questões mas de fundo qualitativos para que pudéssemos entender qual é a percepção das pessoas com relação a Sífilis e o RDS</w:t>
      </w:r>
      <w:r w:rsidR="00277BAE">
        <w:t>,</w:t>
      </w:r>
      <w:r w:rsidR="00F70BB4">
        <w:t xml:space="preserve"> ele também nos deu prevalência de Sífilis e nós sabemos que </w:t>
      </w:r>
      <w:r w:rsidR="00277BAE">
        <w:t>n</w:t>
      </w:r>
      <w:r w:rsidR="00F70BB4">
        <w:t xml:space="preserve">a população Trans </w:t>
      </w:r>
      <w:r w:rsidR="00277BAE">
        <w:t>é onde</w:t>
      </w:r>
      <w:r w:rsidR="00F70BB4">
        <w:t xml:space="preserve"> tem as taxas mais elevadas de sífilis. Daí dessa colocação do Veriano mais o resultando </w:t>
      </w:r>
      <w:r w:rsidR="00277BAE">
        <w:t xml:space="preserve">das </w:t>
      </w:r>
      <w:r w:rsidR="00F70BB4">
        <w:t xml:space="preserve">RDS, </w:t>
      </w:r>
      <w:r w:rsidR="00C16020">
        <w:t xml:space="preserve">nós já entramos em contato com </w:t>
      </w:r>
      <w:r w:rsidR="00093B64">
        <w:t>Amélia</w:t>
      </w:r>
      <w:r w:rsidR="00F70BB4">
        <w:t xml:space="preserve"> Veras e ela está elaborando uma proposta de uma intervenção,</w:t>
      </w:r>
      <w:r w:rsidR="00277BAE">
        <w:t xml:space="preserve"> estudo e </w:t>
      </w:r>
      <w:r w:rsidR="00F70BB4">
        <w:t xml:space="preserve">pesquisa onde </w:t>
      </w:r>
      <w:r w:rsidR="00093B64">
        <w:t>terão</w:t>
      </w:r>
      <w:r w:rsidR="00F70BB4">
        <w:t xml:space="preserve"> 4 ou </w:t>
      </w:r>
      <w:r w:rsidR="00093B64">
        <w:t xml:space="preserve">5 </w:t>
      </w:r>
      <w:r w:rsidR="00277BAE">
        <w:t xml:space="preserve">representantes </w:t>
      </w:r>
      <w:r w:rsidR="00093B64">
        <w:t>trabalhando</w:t>
      </w:r>
      <w:r w:rsidR="006B3AC6">
        <w:t xml:space="preserve"> com a população </w:t>
      </w:r>
      <w:r>
        <w:t>Trans para</w:t>
      </w:r>
      <w:r w:rsidR="00F70BB4">
        <w:t xml:space="preserve"> entender a representação </w:t>
      </w:r>
      <w:r w:rsidR="00093B64">
        <w:t>simbólica d</w:t>
      </w:r>
      <w:r w:rsidR="009034BA">
        <w:t>ess</w:t>
      </w:r>
      <w:r w:rsidR="00093B64">
        <w:t xml:space="preserve">a </w:t>
      </w:r>
      <w:r w:rsidR="009034BA">
        <w:t xml:space="preserve">população, </w:t>
      </w:r>
      <w:r w:rsidR="00093B64">
        <w:t>como também a dificuldade que a população Trans tem em relação a questão de sífilis</w:t>
      </w:r>
      <w:r w:rsidR="00C16020">
        <w:t>.</w:t>
      </w:r>
      <w:r w:rsidR="009034BA">
        <w:t xml:space="preserve"> </w:t>
      </w:r>
      <w:r w:rsidR="00277BAE">
        <w:t xml:space="preserve">Quanto a </w:t>
      </w:r>
      <w:r w:rsidR="009034BA">
        <w:t xml:space="preserve">administração da penicilina, o CONFEM recentemente já fez uma portaria e a Dra. Elisa está trabalhando e modificando um pouco esta portaria no que diz respeito ao local a ser usado para a aplicação da </w:t>
      </w:r>
      <w:r w:rsidR="009034BA" w:rsidRPr="009B54D7">
        <w:rPr>
          <w:b/>
          <w:color w:val="FF0000"/>
        </w:rPr>
        <w:t>“Penicilina Benzatina</w:t>
      </w:r>
      <w:r w:rsidR="009034BA">
        <w:t>”. Ressaltando que o Departamento está trabalhando com populações chaves e dentro do tema</w:t>
      </w:r>
      <w:r w:rsidR="009C452E">
        <w:t xml:space="preserve"> também de Sífilis. Também podemos dizer que estão programados Seminários Locais articulados com a Sociedade Civil.  </w:t>
      </w:r>
      <w:r w:rsidR="009B54D7">
        <w:t xml:space="preserve">Foi questionado a presença de um representante da região Nordeste neste Seminário </w:t>
      </w:r>
      <w:r w:rsidR="00277BAE">
        <w:t xml:space="preserve">de Sífilis, </w:t>
      </w:r>
      <w:r w:rsidR="009B54D7">
        <w:t xml:space="preserve">onde </w:t>
      </w:r>
      <w:r w:rsidR="00277BAE">
        <w:t>colocaram</w:t>
      </w:r>
      <w:r w:rsidR="009B54D7">
        <w:t xml:space="preserve"> que esta região </w:t>
      </w:r>
      <w:r w:rsidR="00CA6F40">
        <w:t>possui</w:t>
      </w:r>
      <w:r w:rsidR="009B54D7">
        <w:t xml:space="preserve"> 09 estados e não poderia só uma </w:t>
      </w:r>
      <w:r w:rsidR="00CA6F40">
        <w:t>pessoa representar</w:t>
      </w:r>
      <w:r w:rsidR="009B54D7">
        <w:t xml:space="preserve"> </w:t>
      </w:r>
      <w:r w:rsidR="00CA6F40">
        <w:t xml:space="preserve">a </w:t>
      </w:r>
      <w:r w:rsidR="009B54D7">
        <w:t>todos.</w:t>
      </w:r>
      <w:r w:rsidR="00CA6F40">
        <w:t xml:space="preserve"> Visto que a cobrança não é da representividade mas do Movimento que lá esteve. A Dra. </w:t>
      </w:r>
      <w:r w:rsidR="00107740">
        <w:t>r</w:t>
      </w:r>
      <w:r w:rsidR="00CA6F40">
        <w:t>espondeu que estiveram presentes neste Seminário Regional</w:t>
      </w:r>
      <w:r w:rsidR="00107740">
        <w:t xml:space="preserve"> de Sífilis, representando suas regiões</w:t>
      </w:r>
      <w:r w:rsidR="00CA6F40">
        <w:t>:</w:t>
      </w:r>
      <w:r w:rsidR="002C6C05">
        <w:t xml:space="preserve"> </w:t>
      </w:r>
      <w:r w:rsidR="00242915">
        <w:t>Fabio Dayan/Região Norte</w:t>
      </w:r>
      <w:r w:rsidR="002C6C05">
        <w:t xml:space="preserve"> </w:t>
      </w:r>
      <w:r w:rsidR="00CA6F40">
        <w:t>Jô Menezes/</w:t>
      </w:r>
      <w:r w:rsidR="00242915">
        <w:t>Região</w:t>
      </w:r>
      <w:r w:rsidR="00CA6F40">
        <w:t xml:space="preserve"> Nordeste</w:t>
      </w:r>
      <w:r w:rsidR="002C6C05">
        <w:t xml:space="preserve">, </w:t>
      </w:r>
      <w:r w:rsidR="00CA6F40">
        <w:t>Veriano Terto/Região Sudeste, Carla Almeida/Região Sul</w:t>
      </w:r>
      <w:r w:rsidR="002C6C05">
        <w:t xml:space="preserve"> e </w:t>
      </w:r>
      <w:r w:rsidR="00242915">
        <w:t>Fernando</w:t>
      </w:r>
      <w:r w:rsidR="00CA6F40">
        <w:t>/</w:t>
      </w:r>
      <w:r w:rsidR="00242915">
        <w:t>Centro este.</w:t>
      </w:r>
    </w:p>
    <w:p w:rsidR="00242915" w:rsidRDefault="00D1428B" w:rsidP="00270827">
      <w:pPr>
        <w:pStyle w:val="SemEspaamento"/>
        <w:jc w:val="both"/>
      </w:pPr>
      <w:r>
        <w:t xml:space="preserve">Este Projetos ele tem vários </w:t>
      </w:r>
      <w:r w:rsidR="00107740">
        <w:t>GTs</w:t>
      </w:r>
      <w:r>
        <w:t xml:space="preserve"> separados. Tem o GT de Pesquisa, GT de Comunicação, GT de Coordenação e estamos </w:t>
      </w:r>
      <w:r w:rsidR="009C452E">
        <w:t>analisando de</w:t>
      </w:r>
      <w:r>
        <w:t xml:space="preserve"> que forma</w:t>
      </w:r>
      <w:r w:rsidR="009C452E">
        <w:t xml:space="preserve"> os convites para a </w:t>
      </w:r>
      <w:r w:rsidR="00A05A74">
        <w:t>Sociedade</w:t>
      </w:r>
      <w:r>
        <w:t xml:space="preserve"> </w:t>
      </w:r>
      <w:r w:rsidR="009C452E">
        <w:t xml:space="preserve">Civil </w:t>
      </w:r>
      <w:r w:rsidR="002C6C05">
        <w:t xml:space="preserve">vão </w:t>
      </w:r>
      <w:r w:rsidR="009C452E">
        <w:t>acontecer</w:t>
      </w:r>
      <w:r w:rsidR="00325ED6">
        <w:t xml:space="preserve"> regionalmente.</w:t>
      </w:r>
      <w:r w:rsidR="009C452E">
        <w:t xml:space="preserve"> </w:t>
      </w:r>
      <w:r w:rsidR="00325ED6">
        <w:t xml:space="preserve">Mauritânia/DAHV </w:t>
      </w:r>
      <w:r w:rsidR="00013F06">
        <w:t xml:space="preserve">fez </w:t>
      </w:r>
      <w:r w:rsidR="00325ED6">
        <w:t>um</w:t>
      </w:r>
      <w:r w:rsidR="00013F06">
        <w:t xml:space="preserve"> adendo sobre o Projeto que está se iniciando</w:t>
      </w:r>
      <w:r w:rsidR="00BC5769">
        <w:t xml:space="preserve"> com uma magnitude</w:t>
      </w:r>
      <w:r w:rsidR="001E7C82">
        <w:t xml:space="preserve"> muito </w:t>
      </w:r>
      <w:r w:rsidR="00BC5769">
        <w:t xml:space="preserve">grande e com a </w:t>
      </w:r>
      <w:r w:rsidR="001E7C82">
        <w:t xml:space="preserve">participação da Sociedade Civil, dos Conselhos, </w:t>
      </w:r>
      <w:r w:rsidR="009C452E">
        <w:t xml:space="preserve">Coordenação </w:t>
      </w:r>
      <w:r w:rsidR="001E7C82">
        <w:t xml:space="preserve">da </w:t>
      </w:r>
      <w:r w:rsidR="00BC5769">
        <w:t>Atenção Básica</w:t>
      </w:r>
      <w:r w:rsidR="009C452E">
        <w:t>, Coordenação Locais, CONAI</w:t>
      </w:r>
      <w:r w:rsidR="00B137BB">
        <w:t>S</w:t>
      </w:r>
      <w:r w:rsidR="009C452E">
        <w:t>S</w:t>
      </w:r>
      <w:r w:rsidR="001E7C82">
        <w:t xml:space="preserve"> e CONASENS e precisamos da ajuda de vocês </w:t>
      </w:r>
      <w:r w:rsidR="00BC5769">
        <w:t>por</w:t>
      </w:r>
      <w:r w:rsidR="001E7C82">
        <w:t xml:space="preserve"> não te</w:t>
      </w:r>
      <w:r w:rsidR="00BC5769">
        <w:t>r</w:t>
      </w:r>
      <w:r w:rsidR="001E7C82">
        <w:t xml:space="preserve">mos condições de monitorar e </w:t>
      </w:r>
      <w:r w:rsidR="00BC5769">
        <w:t xml:space="preserve">supervisionar </w:t>
      </w:r>
      <w:r w:rsidR="001E7C82">
        <w:t xml:space="preserve">os 150 </w:t>
      </w:r>
      <w:r w:rsidR="00BC5769">
        <w:t>municípios</w:t>
      </w:r>
      <w:r w:rsidR="001E7C82">
        <w:t xml:space="preserve"> cadastrados. </w:t>
      </w:r>
      <w:r w:rsidR="00BC5769">
        <w:t xml:space="preserve">São </w:t>
      </w:r>
      <w:r w:rsidR="001E7C82">
        <w:t xml:space="preserve">52 </w:t>
      </w:r>
      <w:r w:rsidR="00A0695B">
        <w:t xml:space="preserve">municípios </w:t>
      </w:r>
      <w:r w:rsidR="001E7C82">
        <w:t xml:space="preserve">na </w:t>
      </w:r>
      <w:r w:rsidR="00A0695B">
        <w:t>1ª</w:t>
      </w:r>
      <w:r w:rsidR="001E7C82">
        <w:t xml:space="preserve"> fase</w:t>
      </w:r>
      <w:r w:rsidR="009C452E">
        <w:t xml:space="preserve">. É </w:t>
      </w:r>
      <w:r w:rsidR="001E7C82">
        <w:t xml:space="preserve">muito muita gente e não temos condições de manter toda a Sociedade </w:t>
      </w:r>
      <w:r w:rsidR="00BC5769">
        <w:t>Civil</w:t>
      </w:r>
      <w:r w:rsidR="001E7C82">
        <w:t xml:space="preserve"> dentro dos Seminários. </w:t>
      </w:r>
      <w:r w:rsidR="00253876">
        <w:t xml:space="preserve"> Então precisamos que haja um encontro entre esses Apoiadores e a Sociedade Civil em seus municípios, porque cada local vai ter um</w:t>
      </w:r>
      <w:r w:rsidR="00325ED6">
        <w:t xml:space="preserve"> contesto e uma dinâmica diferente. Colocou como exemplo o estado do Amazonas na qual estão passando por processo em que os Conselhos </w:t>
      </w:r>
      <w:r w:rsidR="00BC5769">
        <w:t>estão</w:t>
      </w:r>
      <w:r w:rsidR="00253876">
        <w:t xml:space="preserve"> fechados por motivo de denúncia. Estão sem realizar reuniões. Então esse estado vai ter de ter uma forma de trabalho única para que possamos ter uma resposta rápida então seria como sugestão redigir um documento citando quem são essas pessoas, os apoiadores, aonde eles estão na qual podemos disponibilizar o endereço de todas as ONGs que nas reuniões locais vocês possam ser chamados para estarem colaborando. Então essa é a grande colaboração que nós precisamos de vocês, nesse momento localmente. Ressaltando que há coisa que são macros ou comuns ao pais. E para se conseguir esse comum do pais temos de trabalhar localmente de acordo com o contexto local de cada um. A região Norte é completamente diferente da região Sul, como é do Nordeste. Então é assim na 1ª fase e vai perpetuar na 2ª</w:t>
      </w:r>
      <w:r w:rsidR="00A95D2C">
        <w:t xml:space="preserve"> </w:t>
      </w:r>
      <w:r w:rsidR="00253876">
        <w:t>também</w:t>
      </w:r>
      <w:r w:rsidR="00A95D2C">
        <w:t xml:space="preserve">. E precisamos que vocês divulguem a portaria do COFEM. </w:t>
      </w:r>
    </w:p>
    <w:p w:rsidR="00F70BB4" w:rsidRDefault="00A95D2C" w:rsidP="00260ABB">
      <w:pPr>
        <w:pStyle w:val="SemEspaamento"/>
        <w:jc w:val="both"/>
      </w:pPr>
      <w:r>
        <w:tab/>
        <w:t xml:space="preserve">Compartilhou alegremente sobre a inauguração </w:t>
      </w:r>
      <w:r w:rsidR="00CA6F40">
        <w:t xml:space="preserve">na segunda feira dia 14 de maio, </w:t>
      </w:r>
      <w:r>
        <w:t>n</w:t>
      </w:r>
      <w:r w:rsidR="00CA6F40">
        <w:t xml:space="preserve">o estado </w:t>
      </w:r>
      <w:r>
        <w:t xml:space="preserve">de Pernambuco que </w:t>
      </w:r>
      <w:r w:rsidR="009B54D7">
        <w:t>esta</w:t>
      </w:r>
      <w:r w:rsidR="00CA6F40">
        <w:t>r</w:t>
      </w:r>
      <w:r w:rsidR="009B54D7">
        <w:t xml:space="preserve">á inaugurando a </w:t>
      </w:r>
      <w:r w:rsidR="009B54D7" w:rsidRPr="00CA6F40">
        <w:rPr>
          <w:b/>
          <w:color w:val="FF0000"/>
        </w:rPr>
        <w:t>1ª Clínica do Homem</w:t>
      </w:r>
      <w:r w:rsidR="00F939B4">
        <w:rPr>
          <w:color w:val="FF0000"/>
        </w:rPr>
        <w:t xml:space="preserve"> para IST</w:t>
      </w:r>
      <w:r w:rsidR="00CA6F40">
        <w:rPr>
          <w:color w:val="FF0000"/>
        </w:rPr>
        <w:t xml:space="preserve"> </w:t>
      </w:r>
      <w:r w:rsidRPr="00A95D2C">
        <w:t xml:space="preserve">em parceria com a </w:t>
      </w:r>
      <w:r w:rsidRPr="00A95D2C">
        <w:rPr>
          <w:b/>
          <w:color w:val="FF0000"/>
        </w:rPr>
        <w:t>HAF</w:t>
      </w:r>
      <w:r w:rsidRPr="00A95D2C">
        <w:t xml:space="preserve"> e governo do estado</w:t>
      </w:r>
      <w:r w:rsidR="00F939B4">
        <w:t xml:space="preserve">. Ela vai priorizar a testagem da Sífilis e o CDC </w:t>
      </w:r>
      <w:r w:rsidRPr="00A95D2C">
        <w:t xml:space="preserve">também está </w:t>
      </w:r>
      <w:r w:rsidR="00F939B4">
        <w:t xml:space="preserve">fazendo outra clínica </w:t>
      </w:r>
      <w:r w:rsidRPr="00A95D2C">
        <w:t>em Curitiba</w:t>
      </w:r>
      <w:r w:rsidR="00F939B4">
        <w:t xml:space="preserve">. E estamos articulando para que </w:t>
      </w:r>
      <w:r w:rsidRPr="00A95D2C">
        <w:t xml:space="preserve">além da </w:t>
      </w:r>
      <w:r w:rsidR="00F939B4" w:rsidRPr="00A95D2C">
        <w:t>testagem,</w:t>
      </w:r>
      <w:r w:rsidRPr="00A95D2C">
        <w:t xml:space="preserve"> fa</w:t>
      </w:r>
      <w:r w:rsidR="00F939B4">
        <w:t xml:space="preserve">çam </w:t>
      </w:r>
      <w:r w:rsidRPr="00A95D2C">
        <w:t xml:space="preserve">o </w:t>
      </w:r>
      <w:r w:rsidRPr="00A95D2C">
        <w:lastRenderedPageBreak/>
        <w:t>exame de carga viral antes de encaminhar para UBS</w:t>
      </w:r>
      <w:r>
        <w:t>. Deix</w:t>
      </w:r>
      <w:r w:rsidR="00F939B4">
        <w:t>ou</w:t>
      </w:r>
      <w:r>
        <w:t xml:space="preserve"> claro </w:t>
      </w:r>
      <w:r w:rsidR="00260ABB">
        <w:t xml:space="preserve">a </w:t>
      </w:r>
      <w:r>
        <w:t>atenção as Profissionais do Sexo</w:t>
      </w:r>
      <w:r w:rsidR="00F939B4">
        <w:t xml:space="preserve"> está sendo como prioridade e </w:t>
      </w:r>
      <w:r w:rsidR="00260ABB">
        <w:t xml:space="preserve"> </w:t>
      </w:r>
      <w:r w:rsidR="00F939B4">
        <w:t xml:space="preserve"> de alguma forma </w:t>
      </w:r>
      <w:r w:rsidR="00260ABB">
        <w:t xml:space="preserve">são </w:t>
      </w:r>
      <w:r w:rsidR="00F939B4">
        <w:t>atend</w:t>
      </w:r>
      <w:r w:rsidR="00260ABB">
        <w:t>idas as</w:t>
      </w:r>
      <w:r w:rsidR="00F939B4">
        <w:t xml:space="preserve"> </w:t>
      </w:r>
      <w:r w:rsidR="00260ABB">
        <w:t>solicitações</w:t>
      </w:r>
      <w:r w:rsidR="00F939B4">
        <w:t xml:space="preserve"> nesse formato de ofertas do Viva Melhor Sabendo, porque a questão da Sífilis ela está dentro da prevenção combinada</w:t>
      </w:r>
      <w:r w:rsidR="007C0B3C">
        <w:t>.</w:t>
      </w:r>
      <w:r w:rsidR="00F939B4">
        <w:t xml:space="preserve"> </w:t>
      </w:r>
      <w:r w:rsidR="007C0B3C" w:rsidRPr="007C0B3C">
        <w:t>E</w:t>
      </w:r>
      <w:r w:rsidR="007C0B3C">
        <w:t>xplicou que durante muito tempo o Brasil foi acusado de estar in</w:t>
      </w:r>
      <w:r w:rsidR="00260ABB">
        <w:t xml:space="preserve">ventando a falta da Penicilina e </w:t>
      </w:r>
      <w:r w:rsidR="007C0B3C">
        <w:t xml:space="preserve">mostrou no mapa explicando que o desabastecimento é global e </w:t>
      </w:r>
      <w:r w:rsidR="00260ABB">
        <w:t xml:space="preserve">que </w:t>
      </w:r>
      <w:r w:rsidR="007C0B3C">
        <w:t>podemos observar pelos dados da OMS,</w:t>
      </w:r>
      <w:r w:rsidR="00260ABB">
        <w:t xml:space="preserve"> que o</w:t>
      </w:r>
      <w:r w:rsidR="007C0B3C">
        <w:t xml:space="preserve"> Brasil foi </w:t>
      </w:r>
      <w:r w:rsidR="00C6237C">
        <w:t xml:space="preserve">sim </w:t>
      </w:r>
      <w:r w:rsidR="007C0B3C" w:rsidRPr="00260ABB">
        <w:rPr>
          <w:color w:val="FF0000"/>
        </w:rPr>
        <w:t xml:space="preserve">o primeiro país do mundo que detectou </w:t>
      </w:r>
      <w:r w:rsidR="00C6237C" w:rsidRPr="00260ABB">
        <w:rPr>
          <w:color w:val="FF0000"/>
        </w:rPr>
        <w:t>desabastecimento da Penicilina</w:t>
      </w:r>
      <w:r w:rsidR="002D2734">
        <w:t xml:space="preserve">, </w:t>
      </w:r>
      <w:r w:rsidR="00C6237C">
        <w:t xml:space="preserve">isto na data de junho de 2014. E a própria Dra. Adele levou a denúncia a OPAS, ao OMS e não foi escutada, porque na época não tinham ideia de qual era o impacto que causou globalmente. Apresentou no gráfico a linha do tempo de ações estratégicas que o Departamento fez para controlar o desabastecimento no país. Mostrou que antes do CDC dos Estados Unidos, foi feito uma </w:t>
      </w:r>
      <w:r w:rsidR="00D60014">
        <w:t xml:space="preserve">nota </w:t>
      </w:r>
      <w:r w:rsidR="00104003">
        <w:t>informativa para</w:t>
      </w:r>
      <w:r w:rsidR="00D60014">
        <w:t xml:space="preserve"> todos os estados e municípios onde deveriam </w:t>
      </w:r>
      <w:r w:rsidR="00104003">
        <w:t>priorizar que</w:t>
      </w:r>
      <w:r w:rsidR="00C6237C">
        <w:t xml:space="preserve"> a Penicilina restante seria para gestantes e</w:t>
      </w:r>
      <w:r w:rsidR="00D60014">
        <w:t xml:space="preserve"> seus parceiros sexuais. O Departamento provocou uma audiência </w:t>
      </w:r>
      <w:r w:rsidR="00104003">
        <w:t>pública na</w:t>
      </w:r>
      <w:r w:rsidR="00D60014">
        <w:t xml:space="preserve"> </w:t>
      </w:r>
      <w:r w:rsidR="00104003">
        <w:t>Câmara</w:t>
      </w:r>
      <w:r w:rsidR="00D60014">
        <w:t xml:space="preserve"> </w:t>
      </w:r>
      <w:r w:rsidR="00260ABB">
        <w:t xml:space="preserve">Técnica </w:t>
      </w:r>
      <w:r w:rsidR="00D60014">
        <w:t xml:space="preserve">para discutir e chamar </w:t>
      </w:r>
      <w:r w:rsidR="00104003">
        <w:t>representantes</w:t>
      </w:r>
      <w:r w:rsidR="00D60014">
        <w:t xml:space="preserve"> da indústria farmacêuticas e foi nessa mesa </w:t>
      </w:r>
      <w:r w:rsidR="00260ABB">
        <w:t xml:space="preserve">que </w:t>
      </w:r>
      <w:r w:rsidR="00D60014">
        <w:t xml:space="preserve">a vice presidente da </w:t>
      </w:r>
      <w:r w:rsidR="00104003" w:rsidRPr="002D2734">
        <w:rPr>
          <w:b/>
        </w:rPr>
        <w:t>EUROFARMA</w:t>
      </w:r>
      <w:r w:rsidR="00D60014">
        <w:t xml:space="preserve"> </w:t>
      </w:r>
      <w:r w:rsidR="00260ABB">
        <w:t>“</w:t>
      </w:r>
      <w:r w:rsidR="00D60014">
        <w:t xml:space="preserve">a maior produtora de penicilina </w:t>
      </w:r>
      <w:r w:rsidR="00104003">
        <w:t>no</w:t>
      </w:r>
      <w:r w:rsidR="00D60014">
        <w:t xml:space="preserve"> pais</w:t>
      </w:r>
      <w:r w:rsidR="002D2734">
        <w:t xml:space="preserve"> </w:t>
      </w:r>
      <w:r w:rsidR="00260ABB">
        <w:t xml:space="preserve">“que foi colocado </w:t>
      </w:r>
      <w:r w:rsidR="002D2734">
        <w:t xml:space="preserve">a questão de que o Departamento </w:t>
      </w:r>
      <w:r w:rsidR="001D45F5">
        <w:t>não</w:t>
      </w:r>
      <w:r w:rsidR="002D2734">
        <w:t xml:space="preserve"> </w:t>
      </w:r>
      <w:r w:rsidR="001D45F5">
        <w:t>tinha</w:t>
      </w:r>
      <w:r w:rsidR="002D2734">
        <w:t xml:space="preserve"> a responsabilidade de fazer a compra mas vale ressaltar que a responsabilidade era dos estados e </w:t>
      </w:r>
      <w:r w:rsidR="00CF786F">
        <w:t>municípios que</w:t>
      </w:r>
      <w:r w:rsidR="002D2734">
        <w:t xml:space="preserve"> no momento não puderam comprar</w:t>
      </w:r>
      <w:r w:rsidR="001D45F5">
        <w:t xml:space="preserve">. </w:t>
      </w:r>
      <w:r w:rsidR="00CF786F">
        <w:t xml:space="preserve">E com isso tivemos que fazer a maior explicação no </w:t>
      </w:r>
      <w:r w:rsidR="00D44A18">
        <w:t xml:space="preserve">jurídico </w:t>
      </w:r>
      <w:r w:rsidR="00893A3A">
        <w:t xml:space="preserve">para poder fazer a compra centralizada. </w:t>
      </w:r>
      <w:r w:rsidR="001D45F5">
        <w:t xml:space="preserve">Essa mesma EUROFARMA </w:t>
      </w:r>
      <w:r w:rsidR="00CF786F">
        <w:t>não aceitou o</w:t>
      </w:r>
      <w:r w:rsidR="001D45F5">
        <w:t xml:space="preserve"> </w:t>
      </w:r>
      <w:r w:rsidR="00CF786F">
        <w:t xml:space="preserve">“Pregão” que foi três </w:t>
      </w:r>
      <w:r w:rsidR="00BA2D65">
        <w:t xml:space="preserve">vezes </w:t>
      </w:r>
      <w:r w:rsidR="00893A3A">
        <w:t>diverso</w:t>
      </w:r>
      <w:r w:rsidR="00CF786F">
        <w:t xml:space="preserve"> e com isso demorou dois anos para fazer a compra da Penicilina, </w:t>
      </w:r>
      <w:r w:rsidR="00260ABB">
        <w:t xml:space="preserve">e teve o problema do preço também </w:t>
      </w:r>
      <w:r w:rsidR="004829A6">
        <w:t xml:space="preserve">e </w:t>
      </w:r>
      <w:r w:rsidR="00C65B70">
        <w:t>conseguimos reverter</w:t>
      </w:r>
      <w:r w:rsidR="00BA2D65">
        <w:t xml:space="preserve"> e se fazer a compra</w:t>
      </w:r>
      <w:r w:rsidR="004829A6">
        <w:t>. M</w:t>
      </w:r>
      <w:r w:rsidR="00BA2D65">
        <w:t xml:space="preserve">as outro </w:t>
      </w:r>
      <w:r w:rsidR="009B54D7">
        <w:t>agravo que nos preocup</w:t>
      </w:r>
      <w:r w:rsidR="00BA2D65">
        <w:t xml:space="preserve">ou foi </w:t>
      </w:r>
      <w:r w:rsidR="009B54D7">
        <w:t xml:space="preserve">a compra da </w:t>
      </w:r>
      <w:r w:rsidR="009B54D7" w:rsidRPr="009B54D7">
        <w:rPr>
          <w:b/>
          <w:color w:val="FF0000"/>
        </w:rPr>
        <w:t>“P</w:t>
      </w:r>
      <w:r w:rsidR="009B54D7">
        <w:rPr>
          <w:b/>
          <w:color w:val="FF0000"/>
        </w:rPr>
        <w:t>enicilina Cristalina”</w:t>
      </w:r>
      <w:r w:rsidR="009B54D7" w:rsidRPr="009B54D7">
        <w:t xml:space="preserve"> </w:t>
      </w:r>
      <w:r w:rsidR="009B54D7">
        <w:t>para o bebê</w:t>
      </w:r>
      <w:r w:rsidR="00C65B70">
        <w:t xml:space="preserve"> e produzida no país</w:t>
      </w:r>
      <w:r w:rsidR="009B54D7">
        <w:t xml:space="preserve">, </w:t>
      </w:r>
      <w:r w:rsidR="00D44A18">
        <w:t xml:space="preserve">a quantidade </w:t>
      </w:r>
      <w:r w:rsidR="00BA2D65">
        <w:t xml:space="preserve">de umidade </w:t>
      </w:r>
      <w:r w:rsidR="00D44A18">
        <w:t>que tem no frasco o bebe tem quilos em média e a dose é de acordo com o peso então  quando se abre o frasco tem 24 horas para usar</w:t>
      </w:r>
      <w:r w:rsidR="00C65B70">
        <w:t xml:space="preserve"> e o re</w:t>
      </w:r>
      <w:r w:rsidR="004829A6">
        <w:t>s</w:t>
      </w:r>
      <w:r w:rsidR="00C65B70">
        <w:t>to joga no lixo e o que tem comercializado sobra muita Penicilina</w:t>
      </w:r>
      <w:r w:rsidR="00BA2D65">
        <w:t>, o que de novo faz com que o Departamento refaça todo o processo jurídico para explicar a compra de uma posologia</w:t>
      </w:r>
      <w:r w:rsidR="00682612">
        <w:t xml:space="preserve"> </w:t>
      </w:r>
      <w:r w:rsidR="00BA2D65">
        <w:t xml:space="preserve">que sabidamente vai ser </w:t>
      </w:r>
      <w:r w:rsidR="00682612">
        <w:t>desprezada</w:t>
      </w:r>
      <w:r w:rsidR="00BA2D65">
        <w:t xml:space="preserve"> depois de 24 hora</w:t>
      </w:r>
      <w:r w:rsidR="00682612">
        <w:t>s</w:t>
      </w:r>
      <w:r w:rsidR="00BA2D65">
        <w:t>.</w:t>
      </w:r>
    </w:p>
    <w:p w:rsidR="00BA2D65" w:rsidRDefault="00BA2D65" w:rsidP="00BA2D65">
      <w:pPr>
        <w:pStyle w:val="SemEspaamento"/>
        <w:ind w:firstLine="708"/>
        <w:jc w:val="both"/>
      </w:pPr>
      <w:r>
        <w:t xml:space="preserve">Não são processos fáceis dentro do </w:t>
      </w:r>
      <w:r w:rsidR="00682612">
        <w:t>Ministério</w:t>
      </w:r>
      <w:r>
        <w:t xml:space="preserve"> e por fim nesta situação nos </w:t>
      </w:r>
      <w:r w:rsidR="00893A3A">
        <w:t xml:space="preserve">decidimos </w:t>
      </w:r>
      <w:r>
        <w:t>solicitar que nos</w:t>
      </w:r>
      <w:r w:rsidR="00893A3A">
        <w:t xml:space="preserve"> </w:t>
      </w:r>
      <w:r>
        <w:t xml:space="preserve">que nos </w:t>
      </w:r>
      <w:r w:rsidR="00893A3A">
        <w:t>enfrentamos</w:t>
      </w:r>
      <w:r>
        <w:t xml:space="preserve"> a epidemia que mude a “</w:t>
      </w:r>
      <w:r w:rsidR="00893A3A">
        <w:t>RENAME</w:t>
      </w:r>
      <w:r>
        <w:t xml:space="preserve">” (que estabelece quem deve comprar), se é estado ou </w:t>
      </w:r>
      <w:r w:rsidR="00893A3A">
        <w:t>município</w:t>
      </w:r>
      <w:r>
        <w:t xml:space="preserve"> se é o </w:t>
      </w:r>
      <w:r w:rsidR="00893A3A">
        <w:t>Ministério</w:t>
      </w:r>
      <w:r>
        <w:t xml:space="preserve"> da </w:t>
      </w:r>
      <w:r w:rsidR="00893A3A">
        <w:t>Saúde</w:t>
      </w:r>
      <w:r>
        <w:t xml:space="preserve"> que por nossa solicitação </w:t>
      </w:r>
      <w:r w:rsidR="00893A3A">
        <w:t>foi</w:t>
      </w:r>
      <w:r>
        <w:t xml:space="preserve"> a compra de penicilina</w:t>
      </w:r>
      <w:r w:rsidR="00893A3A">
        <w:t xml:space="preserve"> centralizada no final do ano passado </w:t>
      </w:r>
      <w:r>
        <w:t xml:space="preserve">para o </w:t>
      </w:r>
      <w:r w:rsidR="00893A3A">
        <w:t>Ministério</w:t>
      </w:r>
      <w:r>
        <w:t xml:space="preserve"> da </w:t>
      </w:r>
      <w:r w:rsidR="00893A3A">
        <w:t>Saúde</w:t>
      </w:r>
      <w:r>
        <w:t xml:space="preserve">. O pregão foi </w:t>
      </w:r>
      <w:r w:rsidR="00893A3A">
        <w:t>realizado e</w:t>
      </w:r>
      <w:r>
        <w:t xml:space="preserve"> a penicilina no mês de </w:t>
      </w:r>
      <w:r w:rsidR="00893A3A">
        <w:t xml:space="preserve">março </w:t>
      </w:r>
      <w:r w:rsidR="00AE57BC">
        <w:t xml:space="preserve">começou a ser </w:t>
      </w:r>
      <w:r w:rsidR="00893A3A">
        <w:t>já distribuída</w:t>
      </w:r>
      <w:r w:rsidR="00AE57BC">
        <w:t xml:space="preserve">. E com essa </w:t>
      </w:r>
      <w:r w:rsidR="00893A3A">
        <w:t>regulação</w:t>
      </w:r>
      <w:r w:rsidR="00AE57BC">
        <w:t xml:space="preserve"> nos excluímos a Nota informativa e a Penicilina é para todos. </w:t>
      </w:r>
      <w:r w:rsidR="002C5CBA">
        <w:t xml:space="preserve"> </w:t>
      </w:r>
    </w:p>
    <w:p w:rsidR="00BA4DAF" w:rsidRPr="00BA4DAF" w:rsidRDefault="00BA4DAF" w:rsidP="00270827">
      <w:pPr>
        <w:pStyle w:val="SemEspaamento"/>
        <w:jc w:val="both"/>
        <w:rPr>
          <w:b/>
        </w:rPr>
      </w:pPr>
      <w:r w:rsidRPr="00BA4DAF">
        <w:rPr>
          <w:b/>
        </w:rPr>
        <w:t>O que esperamos em 2018:</w:t>
      </w:r>
    </w:p>
    <w:p w:rsidR="00BA4DAF" w:rsidRDefault="00BA4DAF" w:rsidP="00270827">
      <w:pPr>
        <w:pStyle w:val="SemEspaamento"/>
        <w:jc w:val="both"/>
      </w:pPr>
      <w:r>
        <w:rPr>
          <w:rFonts w:ascii="Segoe UI Symbol" w:hAnsi="Segoe UI Symbol" w:cs="Segoe UI Symbol"/>
        </w:rPr>
        <w:t>➢</w:t>
      </w:r>
      <w:r>
        <w:t xml:space="preserve">Atores locais elaborando e executando agendas de Resposta Rápida à Sífilis a partir de maio. </w:t>
      </w:r>
      <w:r>
        <w:rPr>
          <w:rFonts w:ascii="Segoe UI Symbol" w:hAnsi="Segoe UI Symbol" w:cs="Segoe UI Symbol"/>
        </w:rPr>
        <w:t>➢</w:t>
      </w:r>
      <w:r>
        <w:t xml:space="preserve">Pactuação das Programações Locais da Resposta Rápida à Sífilis: até julho. </w:t>
      </w:r>
    </w:p>
    <w:p w:rsidR="00BA4DAF" w:rsidRDefault="00BA4DAF" w:rsidP="00270827">
      <w:pPr>
        <w:pStyle w:val="SemEspaamento"/>
        <w:jc w:val="both"/>
      </w:pPr>
      <w:r>
        <w:rPr>
          <w:rFonts w:ascii="Segoe UI Symbol" w:hAnsi="Segoe UI Symbol" w:cs="Segoe UI Symbol"/>
        </w:rPr>
        <w:t>➢</w:t>
      </w:r>
      <w:r>
        <w:t>Modelagem da rede (linhas de cuidado): até julho</w:t>
      </w:r>
    </w:p>
    <w:p w:rsidR="00BA4DAF" w:rsidRDefault="00BA4DAF" w:rsidP="00270827">
      <w:pPr>
        <w:pStyle w:val="SemEspaamento"/>
        <w:jc w:val="both"/>
      </w:pPr>
      <w:r>
        <w:rPr>
          <w:rFonts w:ascii="Segoe UI Symbol" w:hAnsi="Segoe UI Symbol" w:cs="Segoe UI Symbol"/>
        </w:rPr>
        <w:t>➢</w:t>
      </w:r>
      <w:r>
        <w:t xml:space="preserve">Cursos e capacitações nas redes de saúde local: a partir de julho. </w:t>
      </w:r>
    </w:p>
    <w:p w:rsidR="00BA4DAF" w:rsidRDefault="00BA4DAF" w:rsidP="00270827">
      <w:pPr>
        <w:pStyle w:val="SemEspaamento"/>
        <w:jc w:val="both"/>
      </w:pPr>
      <w:r>
        <w:rPr>
          <w:rFonts w:ascii="Segoe UI Symbol" w:hAnsi="Segoe UI Symbol" w:cs="Segoe UI Symbol"/>
        </w:rPr>
        <w:t>➢</w:t>
      </w:r>
      <w:r>
        <w:t>Apresentar nossos alcances no Seminário Nacional de Secretários Municipais de Saúde (CONASE</w:t>
      </w:r>
      <w:r w:rsidR="002D2734">
        <w:t>N</w:t>
      </w:r>
      <w:r>
        <w:t xml:space="preserve">S): agosto </w:t>
      </w:r>
    </w:p>
    <w:p w:rsidR="00BA4DAF" w:rsidRDefault="00BA4DAF" w:rsidP="00270827">
      <w:pPr>
        <w:pStyle w:val="SemEspaamento"/>
        <w:jc w:val="both"/>
      </w:pPr>
      <w:r>
        <w:rPr>
          <w:rFonts w:ascii="Segoe UI Symbol" w:hAnsi="Segoe UI Symbol" w:cs="Segoe UI Symbol"/>
        </w:rPr>
        <w:t>➢</w:t>
      </w:r>
      <w:r>
        <w:t xml:space="preserve">Realizar Workshop com parceiros internacionais: setembro </w:t>
      </w:r>
    </w:p>
    <w:p w:rsidR="00B86509" w:rsidRPr="008B2BC4" w:rsidRDefault="00BA4DAF" w:rsidP="00270827">
      <w:pPr>
        <w:pStyle w:val="SemEspaamento"/>
        <w:jc w:val="both"/>
        <w:rPr>
          <w:rFonts w:ascii="Times New Roman" w:hAnsi="Times New Roman" w:cs="Times New Roman"/>
        </w:rPr>
      </w:pPr>
      <w:r>
        <w:rPr>
          <w:rFonts w:ascii="Segoe UI Symbol" w:hAnsi="Segoe UI Symbol" w:cs="Segoe UI Symbol"/>
        </w:rPr>
        <w:t>➢</w:t>
      </w:r>
      <w:r>
        <w:t xml:space="preserve">Visibilizar o dia Nacional de Combate à Sífilis e à Sífilis Congênita no terceiro sábado de outubro, Lei nº 13.430. </w:t>
      </w:r>
      <w:r w:rsidR="008E7B08">
        <w:rPr>
          <w:rFonts w:ascii="Times New Roman" w:hAnsi="Times New Roman" w:cs="Times New Roman"/>
        </w:rPr>
        <w:t xml:space="preserve"> </w:t>
      </w:r>
    </w:p>
    <w:p w:rsidR="00E36987" w:rsidRDefault="00E36987" w:rsidP="00270827">
      <w:pPr>
        <w:pStyle w:val="SemEspaamento"/>
        <w:jc w:val="both"/>
        <w:rPr>
          <w:rFonts w:ascii="Times New Roman" w:hAnsi="Times New Roman" w:cs="Times New Roman"/>
          <w:b/>
        </w:rPr>
      </w:pPr>
      <w:r w:rsidRPr="008B2BC4">
        <w:rPr>
          <w:rFonts w:ascii="Times New Roman" w:hAnsi="Times New Roman" w:cs="Times New Roman"/>
          <w:b/>
        </w:rPr>
        <w:t>ALMOÇO</w:t>
      </w:r>
    </w:p>
    <w:p w:rsidR="00740BFC" w:rsidRPr="00923618" w:rsidRDefault="00E87B0D" w:rsidP="00E87B0D">
      <w:pPr>
        <w:pStyle w:val="SemEspaamento"/>
        <w:jc w:val="both"/>
        <w:rPr>
          <w:rFonts w:ascii="Times New Roman" w:hAnsi="Times New Roman" w:cs="Times New Roman"/>
          <w:b/>
          <w:color w:val="FF0000"/>
        </w:rPr>
      </w:pPr>
      <w:r>
        <w:rPr>
          <w:rFonts w:ascii="Times New Roman" w:hAnsi="Times New Roman" w:cs="Times New Roman"/>
          <w:b/>
        </w:rPr>
        <w:t xml:space="preserve">* RESULTADOS DO 1º TRIMESTRE DA IMPLATAÇÃO DA PREP EM 11 UF DO PAÍS - </w:t>
      </w:r>
      <w:r w:rsidRPr="00923618">
        <w:rPr>
          <w:rFonts w:ascii="Times New Roman" w:hAnsi="Times New Roman" w:cs="Times New Roman"/>
          <w:b/>
          <w:color w:val="FF0000"/>
        </w:rPr>
        <w:t>Felipi de Barros Perini - DIAHV/SVS/MS</w:t>
      </w:r>
    </w:p>
    <w:p w:rsidR="006C4E59" w:rsidRDefault="0051720B" w:rsidP="0051720B">
      <w:pPr>
        <w:pStyle w:val="SemEspaamento"/>
        <w:jc w:val="both"/>
        <w:rPr>
          <w:rFonts w:asciiTheme="majorHAnsi" w:eastAsiaTheme="majorEastAsia" w:hAnsi="Calibri" w:cstheme="majorBidi"/>
          <w:b/>
          <w:bCs/>
          <w:color w:val="0070C0"/>
          <w:kern w:val="24"/>
          <w:sz w:val="64"/>
          <w:szCs w:val="64"/>
        </w:rPr>
      </w:pPr>
      <w:r>
        <w:rPr>
          <w:lang w:eastAsia="pt-BR"/>
        </w:rPr>
        <w:t xml:space="preserve">Na </w:t>
      </w:r>
      <w:r w:rsidR="006C4E59" w:rsidRPr="006C4E59">
        <w:rPr>
          <w:lang w:eastAsia="pt-BR"/>
        </w:rPr>
        <w:t xml:space="preserve">Rede de Serviços </w:t>
      </w:r>
      <w:r>
        <w:rPr>
          <w:lang w:eastAsia="pt-BR"/>
        </w:rPr>
        <w:t xml:space="preserve">com implantação da </w:t>
      </w:r>
      <w:r w:rsidR="006C4E59" w:rsidRPr="006C4E59">
        <w:rPr>
          <w:lang w:eastAsia="pt-BR"/>
        </w:rPr>
        <w:t>PrEP</w:t>
      </w:r>
      <w:r>
        <w:rPr>
          <w:lang w:eastAsia="pt-BR"/>
        </w:rPr>
        <w:t xml:space="preserve"> podemos observar o seguinte: Na </w:t>
      </w:r>
      <w:r w:rsidR="006C4E59">
        <w:rPr>
          <w:lang w:eastAsia="pt-BR"/>
        </w:rPr>
        <w:t xml:space="preserve">1ª fase </w:t>
      </w:r>
      <w:r>
        <w:rPr>
          <w:lang w:eastAsia="pt-BR"/>
        </w:rPr>
        <w:t xml:space="preserve">implantado em dezembro 2017, foram </w:t>
      </w:r>
      <w:r w:rsidR="009A4A8F">
        <w:rPr>
          <w:lang w:eastAsia="pt-BR"/>
        </w:rPr>
        <w:t>atingidos 36</w:t>
      </w:r>
      <w:r w:rsidR="006C4E59">
        <w:rPr>
          <w:lang w:eastAsia="pt-BR"/>
        </w:rPr>
        <w:t xml:space="preserve"> </w:t>
      </w:r>
      <w:r w:rsidR="009A4A8F">
        <w:rPr>
          <w:lang w:eastAsia="pt-BR"/>
        </w:rPr>
        <w:t>serviços de saúde em</w:t>
      </w:r>
      <w:r w:rsidR="006C4E59">
        <w:rPr>
          <w:lang w:eastAsia="pt-BR"/>
        </w:rPr>
        <w:t xml:space="preserve"> 22 </w:t>
      </w:r>
      <w:r w:rsidR="009A4A8F">
        <w:rPr>
          <w:lang w:eastAsia="pt-BR"/>
        </w:rPr>
        <w:t>municípios</w:t>
      </w:r>
      <w:r w:rsidR="006C4E59">
        <w:rPr>
          <w:lang w:eastAsia="pt-BR"/>
        </w:rPr>
        <w:t xml:space="preserve"> de 11 unidades federais</w:t>
      </w:r>
      <w:r w:rsidR="009A4A8F">
        <w:rPr>
          <w:lang w:eastAsia="pt-BR"/>
        </w:rPr>
        <w:t xml:space="preserve">. Na </w:t>
      </w:r>
      <w:r w:rsidR="006C4E59">
        <w:rPr>
          <w:lang w:eastAsia="pt-BR"/>
        </w:rPr>
        <w:t xml:space="preserve">2ª Fase será implantada até junho de 2018 </w:t>
      </w:r>
      <w:r w:rsidR="009A4A8F">
        <w:rPr>
          <w:lang w:eastAsia="pt-BR"/>
        </w:rPr>
        <w:t xml:space="preserve">a meta é </w:t>
      </w:r>
      <w:r w:rsidR="006C4E59">
        <w:rPr>
          <w:lang w:eastAsia="pt-BR"/>
        </w:rPr>
        <w:t>atingir 29 serviços</w:t>
      </w:r>
      <w:r w:rsidR="009A4A8F">
        <w:rPr>
          <w:lang w:eastAsia="pt-BR"/>
        </w:rPr>
        <w:t xml:space="preserve"> de saúde em</w:t>
      </w:r>
      <w:r w:rsidR="006C4E59">
        <w:rPr>
          <w:lang w:eastAsia="pt-BR"/>
        </w:rPr>
        <w:t xml:space="preserve"> 24 municípios e mais 16 unidades federais. Totalizando num total de 65 serviços em 46 municípios e fechando as 27 unidades federais do Brasil.</w:t>
      </w:r>
      <w:r w:rsidR="006C4E59" w:rsidRPr="006C4E59">
        <w:rPr>
          <w:rFonts w:asciiTheme="majorHAnsi" w:eastAsiaTheme="majorEastAsia" w:hAnsi="Calibri" w:cstheme="majorBidi"/>
          <w:b/>
          <w:bCs/>
          <w:color w:val="0070C0"/>
          <w:kern w:val="24"/>
          <w:sz w:val="64"/>
          <w:szCs w:val="64"/>
        </w:rPr>
        <w:t xml:space="preserve"> </w:t>
      </w:r>
    </w:p>
    <w:p w:rsidR="006C4E59" w:rsidRDefault="006C4E59" w:rsidP="0051720B">
      <w:pPr>
        <w:pStyle w:val="SemEspaamento"/>
        <w:jc w:val="both"/>
      </w:pPr>
      <w:r w:rsidRPr="009A4A8F">
        <w:rPr>
          <w:b/>
        </w:rPr>
        <w:lastRenderedPageBreak/>
        <w:t>M&amp;A da implantação da PrEP Trimestralmente</w:t>
      </w:r>
      <w:r>
        <w:t xml:space="preserve">, </w:t>
      </w:r>
      <w:r w:rsidR="00A57B08">
        <w:t xml:space="preserve">fechando </w:t>
      </w:r>
      <w:r>
        <w:t>com a primeira rodada de monitoram</w:t>
      </w:r>
      <w:r w:rsidR="00A57B08">
        <w:t xml:space="preserve">ento de janeiro à março de 2018, tendo como resultados atingidos </w:t>
      </w:r>
      <w:r>
        <w:t>11 U</w:t>
      </w:r>
      <w:r w:rsidR="00A57B08">
        <w:t xml:space="preserve">nidades </w:t>
      </w:r>
      <w:r>
        <w:t>F</w:t>
      </w:r>
      <w:r w:rsidR="00A57B08">
        <w:t xml:space="preserve">ederais com </w:t>
      </w:r>
      <w:r>
        <w:t>Indicadores que consideraram o primeiro atendimento (</w:t>
      </w:r>
      <w:r w:rsidRPr="00A57B08">
        <w:rPr>
          <w:b/>
        </w:rPr>
        <w:t>baseline)</w:t>
      </w:r>
      <w:r>
        <w:t xml:space="preserve"> e retorno em 30 dias.</w:t>
      </w:r>
      <w:r w:rsidR="00A57B08">
        <w:rPr>
          <w:b/>
        </w:rPr>
        <w:t xml:space="preserve"> </w:t>
      </w:r>
    </w:p>
    <w:p w:rsidR="0051720B" w:rsidRPr="0051720B" w:rsidRDefault="006C4E59" w:rsidP="0051720B">
      <w:pPr>
        <w:pStyle w:val="SemEspaamento"/>
        <w:jc w:val="both"/>
      </w:pPr>
      <w:r w:rsidRPr="006C4E59">
        <w:rPr>
          <w:b/>
        </w:rPr>
        <w:t>Monitoramento no SICLOM</w:t>
      </w:r>
      <w:r w:rsidR="0051720B">
        <w:rPr>
          <w:b/>
        </w:rPr>
        <w:t xml:space="preserve"> </w:t>
      </w:r>
      <w:r w:rsidR="00A57B08" w:rsidRPr="00A57B08">
        <w:t>foi realizado através de</w:t>
      </w:r>
      <w:r w:rsidR="00A57B08">
        <w:rPr>
          <w:b/>
        </w:rPr>
        <w:t xml:space="preserve"> </w:t>
      </w:r>
      <w:r w:rsidR="00A57B08" w:rsidRPr="0051720B">
        <w:t>cadastro</w:t>
      </w:r>
      <w:r w:rsidR="00A57B08">
        <w:t>,</w:t>
      </w:r>
      <w:r w:rsidR="0051720B" w:rsidRPr="0051720B">
        <w:t xml:space="preserve"> monitoramento, dispensações </w:t>
      </w:r>
      <w:r w:rsidR="00A57B08">
        <w:t xml:space="preserve">e relatório desde o </w:t>
      </w:r>
      <w:r w:rsidR="0051720B">
        <w:t xml:space="preserve">1º </w:t>
      </w:r>
      <w:r w:rsidR="00A57B08">
        <w:t>atendimento, re</w:t>
      </w:r>
      <w:r w:rsidR="0051720B">
        <w:t>torno com 30 dias e acompanhamento</w:t>
      </w:r>
    </w:p>
    <w:p w:rsidR="006C4E59" w:rsidRDefault="006C4E59" w:rsidP="0051720B">
      <w:pPr>
        <w:pStyle w:val="SemEspaamento"/>
        <w:jc w:val="both"/>
      </w:pPr>
      <w:r w:rsidRPr="006C4E59">
        <w:rPr>
          <w:b/>
        </w:rPr>
        <w:t>Indicadores PrEP</w:t>
      </w:r>
      <w:r w:rsidR="00A57B08">
        <w:rPr>
          <w:b/>
        </w:rPr>
        <w:t xml:space="preserve"> </w:t>
      </w:r>
      <w:r w:rsidR="00A57B08" w:rsidRPr="00A57B08">
        <w:t>são 20</w:t>
      </w:r>
      <w:r w:rsidR="00A57B08">
        <w:t xml:space="preserve"> </w:t>
      </w:r>
      <w:r>
        <w:t xml:space="preserve">abarcando as seguintes </w:t>
      </w:r>
      <w:r w:rsidR="00A57B08">
        <w:t>dimensões: Perfil</w:t>
      </w:r>
      <w:r>
        <w:t xml:space="preserve"> do usuário</w:t>
      </w:r>
      <w:r w:rsidR="00A57B08">
        <w:t xml:space="preserve">, </w:t>
      </w:r>
      <w:r>
        <w:t>Práticas Sexuais</w:t>
      </w:r>
      <w:r w:rsidR="00A57B08">
        <w:t xml:space="preserve">, </w:t>
      </w:r>
      <w:r>
        <w:t>Eventos Adversos</w:t>
      </w:r>
      <w:r w:rsidR="00A57B08">
        <w:t xml:space="preserve">, </w:t>
      </w:r>
      <w:r>
        <w:t>Adesão</w:t>
      </w:r>
      <w:r w:rsidR="00A57B08">
        <w:t xml:space="preserve">, </w:t>
      </w:r>
      <w:r>
        <w:rPr>
          <w:lang w:val="en-US"/>
        </w:rPr>
        <w:t>Soroconversão</w:t>
      </w:r>
      <w:r w:rsidR="00A57B08">
        <w:rPr>
          <w:lang w:val="en-US"/>
        </w:rPr>
        <w:t xml:space="preserve">, </w:t>
      </w:r>
      <w:r>
        <w:t>Interrupção</w:t>
      </w:r>
      <w:r w:rsidR="00A57B08">
        <w:t xml:space="preserve">, </w:t>
      </w:r>
      <w:r>
        <w:t>Ocorrência de IST</w:t>
      </w:r>
      <w:r w:rsidR="00A57B08">
        <w:t xml:space="preserve"> e </w:t>
      </w:r>
      <w:r>
        <w:t xml:space="preserve">Rede de Serviços </w:t>
      </w:r>
    </w:p>
    <w:p w:rsidR="006C4E59" w:rsidRDefault="006C4E59" w:rsidP="0051720B">
      <w:pPr>
        <w:pStyle w:val="SemEspaamento"/>
        <w:jc w:val="both"/>
      </w:pPr>
      <w:r w:rsidRPr="006C4E59">
        <w:rPr>
          <w:b/>
        </w:rPr>
        <w:t>Primeira rodada do monitoramento</w:t>
      </w:r>
      <w:r w:rsidR="00A57B08">
        <w:rPr>
          <w:b/>
        </w:rPr>
        <w:t xml:space="preserve"> – </w:t>
      </w:r>
      <w:r w:rsidR="00A57B08" w:rsidRPr="00A57B08">
        <w:t>Foram</w:t>
      </w:r>
      <w:r w:rsidR="00A57B08">
        <w:rPr>
          <w:b/>
        </w:rPr>
        <w:t xml:space="preserve"> </w:t>
      </w:r>
      <w:r w:rsidR="00A57B08">
        <w:t>90 dias de implantação de Janeiro à</w:t>
      </w:r>
      <w:r>
        <w:t xml:space="preserve"> Março </w:t>
      </w:r>
      <w:r w:rsidR="00A57B08">
        <w:t xml:space="preserve">de 2018 com </w:t>
      </w:r>
      <w:r>
        <w:t xml:space="preserve">36 serviços oferecendo PrEP em 11 </w:t>
      </w:r>
      <w:r w:rsidR="00A57B08">
        <w:t xml:space="preserve">Unidades </w:t>
      </w:r>
      <w:r>
        <w:t>F</w:t>
      </w:r>
      <w:r w:rsidR="00A57B08">
        <w:t xml:space="preserve">ederais. Deste 36 municípios, </w:t>
      </w:r>
      <w:r>
        <w:t xml:space="preserve">34 </w:t>
      </w:r>
      <w:r w:rsidR="005F72BF">
        <w:t xml:space="preserve">liberaram </w:t>
      </w:r>
      <w:r>
        <w:t>1.758 dispensas de TDF+FTC</w:t>
      </w:r>
      <w:r w:rsidR="00A57B08">
        <w:t xml:space="preserve"> para </w:t>
      </w:r>
      <w:r>
        <w:t>1.120 usuários estavam em PrEP ao final de março/18 (excluindo usuários dos projetos demonstrativos)</w:t>
      </w:r>
      <w:r w:rsidR="005F72BF">
        <w:t xml:space="preserve">. </w:t>
      </w:r>
      <w:r>
        <w:t>Foram enviados dois documentos às coordenações:</w:t>
      </w:r>
      <w:r w:rsidR="005F72BF">
        <w:t xml:space="preserve"> </w:t>
      </w:r>
      <w:r>
        <w:t xml:space="preserve">Relatório com os resultados de monitoramento do 1º </w:t>
      </w:r>
      <w:r w:rsidR="005F72BF">
        <w:t xml:space="preserve">trimestre (contendo dados por Unidades Federal com </w:t>
      </w:r>
      <w:r>
        <w:t>Guia orientador para expansão/ implementação de novos serviços de PrEP</w:t>
      </w:r>
      <w:r w:rsidR="005F72BF">
        <w:t>.</w:t>
      </w:r>
    </w:p>
    <w:p w:rsidR="005F72BF" w:rsidRDefault="006C4E59" w:rsidP="005F72BF">
      <w:pPr>
        <w:pStyle w:val="SemEspaamento"/>
        <w:jc w:val="both"/>
      </w:pPr>
      <w:r w:rsidRPr="006C4E59">
        <w:rPr>
          <w:rFonts w:eastAsiaTheme="majorEastAsia"/>
          <w:b/>
        </w:rPr>
        <w:t xml:space="preserve">Proporção de usuários de PrEP por população, </w:t>
      </w:r>
      <w:r w:rsidR="005F72BF" w:rsidRPr="006C4E59">
        <w:rPr>
          <w:rFonts w:eastAsiaTheme="majorEastAsia"/>
          <w:b/>
        </w:rPr>
        <w:t>Brasil</w:t>
      </w:r>
      <w:r w:rsidR="005F72BF" w:rsidRPr="006C4E59">
        <w:t xml:space="preserve"> </w:t>
      </w:r>
      <w:r w:rsidR="005F72BF">
        <w:t xml:space="preserve">- </w:t>
      </w:r>
      <w:r w:rsidRPr="006C4E59">
        <w:t>Dos usuários que tiveram pelo menos uma dispensa de PrEP no período analisado, 82,9% eram gays e outros HSH</w:t>
      </w:r>
      <w:r w:rsidR="005F72BF">
        <w:t>.</w:t>
      </w:r>
    </w:p>
    <w:p w:rsidR="00BA3A4F" w:rsidRDefault="006C4E59" w:rsidP="005F72BF">
      <w:pPr>
        <w:pStyle w:val="SemEspaamento"/>
        <w:jc w:val="both"/>
      </w:pPr>
      <w:r w:rsidRPr="006C4E59">
        <w:rPr>
          <w:rFonts w:eastAsiaTheme="majorEastAsia"/>
          <w:b/>
        </w:rPr>
        <w:t>Proporção de trabalhadores(as) do sexo em cada população</w:t>
      </w:r>
      <w:r w:rsidRPr="006C4E59">
        <w:t xml:space="preserve"> Entre a população de gays/HSH, 8% se declarou trabalhador do sexo, percentual igual observado entre </w:t>
      </w:r>
      <w:r w:rsidR="005F72BF" w:rsidRPr="006C4E59">
        <w:t xml:space="preserve">mulheres </w:t>
      </w:r>
      <w:r w:rsidR="005F72BF" w:rsidRPr="00BA3A4F">
        <w:t>Trans</w:t>
      </w:r>
      <w:r w:rsidRPr="00BA3A4F">
        <w:t>, 25% se declarou trabalhadora do sexo.</w:t>
      </w:r>
      <w:r w:rsidR="00BA3A4F" w:rsidRPr="00BA3A4F">
        <w:t xml:space="preserve"> </w:t>
      </w:r>
    </w:p>
    <w:p w:rsidR="00BA3A4F" w:rsidRPr="00BA3A4F" w:rsidRDefault="00BA3A4F" w:rsidP="005F72BF">
      <w:pPr>
        <w:pStyle w:val="SemEspaamento"/>
        <w:jc w:val="both"/>
      </w:pPr>
      <w:r w:rsidRPr="00BA3A4F">
        <w:rPr>
          <w:b/>
        </w:rPr>
        <w:t>Parcerias Sorodiferentes</w:t>
      </w:r>
      <w:r w:rsidR="005F72BF">
        <w:rPr>
          <w:b/>
        </w:rPr>
        <w:t xml:space="preserve"> </w:t>
      </w:r>
      <w:r w:rsidR="005F72BF" w:rsidRPr="005F72BF">
        <w:t>- 6</w:t>
      </w:r>
      <w:r w:rsidRPr="00BA3A4F">
        <w:t>3% das pessoas declaram ter tido relação sexual</w:t>
      </w:r>
      <w:r>
        <w:t xml:space="preserve"> sem preservativos com parceiros HIV+ nos últimos 6 meses</w:t>
      </w:r>
      <w:r w:rsidR="005F72BF">
        <w:t>.</w:t>
      </w:r>
    </w:p>
    <w:p w:rsidR="006C4E59" w:rsidRDefault="00BA3A4F" w:rsidP="005F72BF">
      <w:pPr>
        <w:pStyle w:val="SemEspaamento"/>
        <w:jc w:val="both"/>
      </w:pPr>
      <w:r w:rsidRPr="00BA3A4F">
        <w:rPr>
          <w:b/>
        </w:rPr>
        <w:t xml:space="preserve">Distribuição de faixa etária por população, </w:t>
      </w:r>
      <w:r w:rsidRPr="00BA3A4F">
        <w:t xml:space="preserve">30 % dos usuários da </w:t>
      </w:r>
      <w:r w:rsidR="005F72BF" w:rsidRPr="00BA3A4F">
        <w:t>PREP no</w:t>
      </w:r>
      <w:r>
        <w:rPr>
          <w:b/>
        </w:rPr>
        <w:t xml:space="preserve"> </w:t>
      </w:r>
      <w:r w:rsidRPr="00BA3A4F">
        <w:t xml:space="preserve">Brasil </w:t>
      </w:r>
      <w:r>
        <w:t xml:space="preserve">tem </w:t>
      </w:r>
      <w:r w:rsidR="005F72BF">
        <w:t xml:space="preserve">entre </w:t>
      </w:r>
      <w:r w:rsidR="005F72BF" w:rsidRPr="00BA3A4F">
        <w:t>30</w:t>
      </w:r>
      <w:r w:rsidRPr="00BA3A4F">
        <w:t xml:space="preserve"> a 39 anos</w:t>
      </w:r>
      <w:r w:rsidR="005F72BF">
        <w:t>.</w:t>
      </w:r>
    </w:p>
    <w:p w:rsidR="00BA3A4F" w:rsidRDefault="00BA3A4F" w:rsidP="005F72BF">
      <w:pPr>
        <w:pStyle w:val="SemEspaamento"/>
        <w:jc w:val="both"/>
      </w:pPr>
      <w:r w:rsidRPr="00BA3A4F">
        <w:rPr>
          <w:rFonts w:eastAsiaTheme="majorEastAsia"/>
          <w:b/>
        </w:rPr>
        <w:t>Escolaridade das populações de usuários de PrEP</w:t>
      </w:r>
      <w:r w:rsidRPr="00BA3A4F">
        <w:rPr>
          <w:b/>
        </w:rPr>
        <w:t xml:space="preserve"> - </w:t>
      </w:r>
      <w:r w:rsidRPr="00BA3A4F">
        <w:t>Tanto os dados nacionais quanto por estado, indicam que a grande maioria dos usuários de PrEP p</w:t>
      </w:r>
      <w:r w:rsidR="005F72BF">
        <w:t>ossui 12 ou mais anos de estudo.</w:t>
      </w:r>
    </w:p>
    <w:p w:rsidR="00BA3A4F" w:rsidRDefault="00BA3A4F" w:rsidP="005F72BF">
      <w:pPr>
        <w:pStyle w:val="SemEspaamento"/>
        <w:jc w:val="both"/>
      </w:pPr>
      <w:r w:rsidRPr="00BA3A4F">
        <w:rPr>
          <w:b/>
        </w:rPr>
        <w:t>Distribuição por raça/cor por população e UF</w:t>
      </w:r>
      <w:r>
        <w:rPr>
          <w:b/>
        </w:rPr>
        <w:t xml:space="preserve"> - </w:t>
      </w:r>
      <w:r>
        <w:t>No Brasil, a maior parte dos usuários de PrEP (59,6%) é branca ou amarela. Os negros (pretos e pardos) são maioria nos estados do Amazonas (87,1%), Ceará (54,5%), Pernambuco (70%), Bahia (73,3%) e no Distrito Federal (52,9%)</w:t>
      </w:r>
      <w:r w:rsidR="005F72BF">
        <w:t>.</w:t>
      </w:r>
    </w:p>
    <w:p w:rsidR="00BA3A4F" w:rsidRPr="00BA3A4F" w:rsidRDefault="00BA3A4F" w:rsidP="005F72BF">
      <w:pPr>
        <w:pStyle w:val="SemEspaamento"/>
        <w:jc w:val="both"/>
      </w:pPr>
      <w:r w:rsidRPr="00BA3A4F">
        <w:rPr>
          <w:b/>
        </w:rPr>
        <w:t>Práticas Sexuais</w:t>
      </w:r>
      <w:r w:rsidRPr="00BA3A4F">
        <w:t xml:space="preserve"> </w:t>
      </w:r>
      <w:r w:rsidR="005F72BF">
        <w:t xml:space="preserve">- </w:t>
      </w:r>
      <w:r w:rsidRPr="00BA3A4F">
        <w:t>Número de parcerias sexuais (</w:t>
      </w:r>
      <w:r w:rsidRPr="005F72BF">
        <w:rPr>
          <w:b/>
        </w:rPr>
        <w:t>baseline</w:t>
      </w:r>
      <w:r w:rsidRPr="00BA3A4F">
        <w:t xml:space="preserve">) nos últimos 3 meses </w:t>
      </w:r>
      <w:r w:rsidR="005F72BF">
        <w:t>a</w:t>
      </w:r>
      <w:r w:rsidRPr="00BA3A4F">
        <w:t xml:space="preserve"> média de parcerias sexuais foi maior entre as faixas etárias de 15 a 24 anos (18,4 parcerias) e de 25 a 29 anos (18,8 parcerias)</w:t>
      </w:r>
    </w:p>
    <w:p w:rsidR="00BA3A4F" w:rsidRPr="00BA3A4F" w:rsidRDefault="00BA3A4F" w:rsidP="005F72BF">
      <w:pPr>
        <w:pStyle w:val="SemEspaamento"/>
        <w:jc w:val="both"/>
        <w:rPr>
          <w:b/>
        </w:rPr>
      </w:pPr>
      <w:r w:rsidRPr="005F72BF">
        <w:rPr>
          <w:b/>
        </w:rPr>
        <w:t>Uso de preservativo (baseline) nos últimos 3 meses</w:t>
      </w:r>
      <w:r w:rsidR="005F72BF">
        <w:rPr>
          <w:b/>
        </w:rPr>
        <w:t xml:space="preserve"> - </w:t>
      </w:r>
      <w:r w:rsidRPr="00BA3A4F">
        <w:t xml:space="preserve">A população que menos relatou uso de preservativo (39% não usou nenhuma vez e 13% usou em menos da metade das vezes em que teve relações sexuais nos últimos 3 meses) é a de homens heterossexuais </w:t>
      </w:r>
      <w:r w:rsidR="005F72BF">
        <w:t xml:space="preserve">e </w:t>
      </w:r>
      <w:r w:rsidRPr="00BA3A4F">
        <w:t xml:space="preserve">casais </w:t>
      </w:r>
      <w:r w:rsidR="005F72BF" w:rsidRPr="00BA3A4F">
        <w:t>Sorodiferentes</w:t>
      </w:r>
      <w:r w:rsidRPr="00BA3A4F">
        <w:t>).</w:t>
      </w:r>
      <w:r w:rsidR="005F72BF">
        <w:t xml:space="preserve"> </w:t>
      </w:r>
      <w:r w:rsidRPr="00BA3A4F">
        <w:t xml:space="preserve">A frequência de uso de preservativo é menor entre os usuários de 50 anos ou mais, dos quais 21,3% não usaram preservativo nenhuma vez nas relações sexuais dos últimos três meses. </w:t>
      </w:r>
      <w:r>
        <w:rPr>
          <w:b/>
        </w:rPr>
        <w:t xml:space="preserve"> </w:t>
      </w:r>
    </w:p>
    <w:p w:rsidR="00BA3A4F" w:rsidRDefault="00BA3A4F" w:rsidP="005F72BF">
      <w:pPr>
        <w:pStyle w:val="SemEspaamento"/>
        <w:jc w:val="both"/>
      </w:pPr>
      <w:r w:rsidRPr="00BA3A4F">
        <w:rPr>
          <w:b/>
        </w:rPr>
        <w:t>Eventos Adversos e Adesão à PrEP - Adesão</w:t>
      </w:r>
      <w:r>
        <w:t>: Na visita de retorno de 30 dias, 7,7% dos usuários relataram ter deixado de tomar 5 ou mais comprimidos.</w:t>
      </w:r>
    </w:p>
    <w:p w:rsidR="00BA3A4F" w:rsidRDefault="00BA3A4F" w:rsidP="005F72BF">
      <w:pPr>
        <w:pStyle w:val="SemEspaamento"/>
        <w:jc w:val="both"/>
      </w:pPr>
      <w:r w:rsidRPr="00BA3A4F">
        <w:rPr>
          <w:b/>
        </w:rPr>
        <w:t xml:space="preserve"> Infecções Sexualmente Transmissíveis</w:t>
      </w:r>
      <w:r w:rsidRPr="00BA3A4F">
        <w:t xml:space="preserve"> </w:t>
      </w:r>
      <w:r>
        <w:t>No momento do primeiro atendimento (</w:t>
      </w:r>
      <w:r w:rsidRPr="005F72BF">
        <w:rPr>
          <w:b/>
          <w:i/>
          <w:iCs/>
        </w:rPr>
        <w:t>baseline</w:t>
      </w:r>
      <w:r w:rsidRPr="005F72BF">
        <w:rPr>
          <w:b/>
        </w:rPr>
        <w:t>)</w:t>
      </w:r>
      <w:r>
        <w:t xml:space="preserve">, 22,1% dos usuários relataram algum sintoma ou ter tido diagnóstico de IST nos seis meses que antecederam a consulta. </w:t>
      </w:r>
      <w:r w:rsidR="005F72BF" w:rsidRPr="005F72BF">
        <w:t>Desses, 42,4% tinham entre 30 a 39 anos</w:t>
      </w:r>
    </w:p>
    <w:p w:rsidR="00BA3A4F" w:rsidRPr="00BA3A4F" w:rsidRDefault="00BA3A4F" w:rsidP="005F72BF">
      <w:pPr>
        <w:pStyle w:val="SemEspaamento"/>
        <w:jc w:val="both"/>
        <w:rPr>
          <w:b/>
        </w:rPr>
      </w:pPr>
      <w:r w:rsidRPr="00BA3A4F">
        <w:rPr>
          <w:b/>
        </w:rPr>
        <w:t>Infecções Sexualmente Transmissíveis II</w:t>
      </w:r>
      <w:r>
        <w:rPr>
          <w:b/>
        </w:rPr>
        <w:t xml:space="preserve"> - </w:t>
      </w:r>
      <w:r>
        <w:t xml:space="preserve">Dos 693 usuários de PrEP que tiveram retorno em 30 dias, no período analisado, aproximadamente 3% tiveram diagnóstico de sífilis ativa confirmado, variando de 18% na Bahia a 2% em São Paulo. </w:t>
      </w:r>
    </w:p>
    <w:p w:rsidR="00DA4826" w:rsidRPr="00923618" w:rsidRDefault="0051720B" w:rsidP="00270827">
      <w:pPr>
        <w:pStyle w:val="SemEspaamento"/>
        <w:jc w:val="both"/>
        <w:rPr>
          <w:rFonts w:ascii="Times New Roman" w:hAnsi="Times New Roman" w:cs="Times New Roman"/>
          <w:b/>
          <w:color w:val="FF0000"/>
        </w:rPr>
      </w:pPr>
      <w:r w:rsidRPr="0051720B">
        <w:rPr>
          <w:b/>
        </w:rPr>
        <w:t>Implementação e Expansão da Rede de Serviços nos Estados e Municípios</w:t>
      </w:r>
      <w:r w:rsidRPr="0051720B">
        <w:t xml:space="preserve"> </w:t>
      </w:r>
      <w:r w:rsidR="005F72BF">
        <w:t xml:space="preserve">– Um </w:t>
      </w:r>
      <w:r>
        <w:t xml:space="preserve">Guia orientador para expansão/ implementação de novos serviços de PrEP </w:t>
      </w:r>
      <w:r w:rsidR="005F72BF">
        <w:t>foi enviado às Coordenações, v</w:t>
      </w:r>
      <w:r>
        <w:t>isando orientar os gestores a responder às lacunas encontradas n</w:t>
      </w:r>
      <w:r w:rsidR="005F72BF">
        <w:t xml:space="preserve">essa 1ª rodada de monitoramento, onde as </w:t>
      </w:r>
      <w:r>
        <w:t xml:space="preserve">coordenações locais já poderão indicar novos serviços para implementar </w:t>
      </w:r>
      <w:r w:rsidR="004C2654">
        <w:t xml:space="preserve">a </w:t>
      </w:r>
      <w:r>
        <w:t>PrEP no mês de junho e serão responsáveis pela segunda fase de implementação, com apoio do DIAHV</w:t>
      </w:r>
      <w:r w:rsidR="001C277B">
        <w:t>.</w:t>
      </w:r>
      <w:r w:rsidR="00BA3A4F">
        <w:t xml:space="preserve"> </w:t>
      </w:r>
      <w:r w:rsidR="00B86509" w:rsidRPr="00923618">
        <w:rPr>
          <w:rFonts w:ascii="Times New Roman" w:hAnsi="Times New Roman" w:cs="Times New Roman"/>
          <w:b/>
          <w:color w:val="FF0000"/>
        </w:rPr>
        <w:t xml:space="preserve"> </w:t>
      </w:r>
      <w:r w:rsidR="001C277B">
        <w:rPr>
          <w:rFonts w:ascii="Times New Roman" w:hAnsi="Times New Roman" w:cs="Times New Roman"/>
          <w:b/>
          <w:color w:val="FF0000"/>
        </w:rPr>
        <w:t xml:space="preserve"> </w:t>
      </w:r>
    </w:p>
    <w:p w:rsidR="00750D40" w:rsidRPr="00B32524" w:rsidRDefault="00750D40" w:rsidP="00750D40">
      <w:pPr>
        <w:pStyle w:val="SemEspaamento"/>
        <w:jc w:val="both"/>
        <w:rPr>
          <w:rFonts w:ascii="Times New Roman" w:hAnsi="Times New Roman" w:cs="Times New Roman"/>
        </w:rPr>
      </w:pPr>
      <w:r w:rsidRPr="005F76B2">
        <w:rPr>
          <w:rFonts w:ascii="Times New Roman" w:hAnsi="Times New Roman" w:cs="Times New Roman"/>
          <w:b/>
        </w:rPr>
        <w:lastRenderedPageBreak/>
        <w:t>Incorporação do DTG no SUS</w:t>
      </w:r>
      <w:r w:rsidR="001C277B">
        <w:rPr>
          <w:rFonts w:ascii="Times New Roman" w:hAnsi="Times New Roman" w:cs="Times New Roman"/>
          <w:b/>
        </w:rPr>
        <w:t xml:space="preserve"> - </w:t>
      </w:r>
      <w:r w:rsidR="001C277B" w:rsidRPr="00923618">
        <w:rPr>
          <w:rFonts w:ascii="Times New Roman" w:hAnsi="Times New Roman" w:cs="Times New Roman"/>
          <w:b/>
          <w:color w:val="FF0000"/>
        </w:rPr>
        <w:t>Barros Perini - DIAHV/SVS/MS</w:t>
      </w:r>
      <w:r w:rsidR="00392976">
        <w:rPr>
          <w:rFonts w:ascii="Times New Roman" w:hAnsi="Times New Roman" w:cs="Times New Roman"/>
          <w:b/>
          <w:color w:val="FF0000"/>
        </w:rPr>
        <w:t xml:space="preserve"> </w:t>
      </w:r>
      <w:r w:rsidR="00392976">
        <w:rPr>
          <w:rFonts w:ascii="Times New Roman" w:hAnsi="Times New Roman" w:cs="Times New Roman"/>
        </w:rPr>
        <w:t>-apresentou</w:t>
      </w:r>
      <w:r w:rsidRPr="00B32524">
        <w:rPr>
          <w:rFonts w:ascii="Times New Roman" w:hAnsi="Times New Roman" w:cs="Times New Roman"/>
        </w:rPr>
        <w:t xml:space="preserve"> as recomendações de substituição (</w:t>
      </w:r>
      <w:r w:rsidRPr="00392976">
        <w:rPr>
          <w:rFonts w:ascii="Times New Roman" w:hAnsi="Times New Roman" w:cs="Times New Roman"/>
          <w:b/>
          <w:color w:val="FF0000"/>
        </w:rPr>
        <w:t>switch</w:t>
      </w:r>
      <w:r w:rsidRPr="00B32524">
        <w:rPr>
          <w:rFonts w:ascii="Times New Roman" w:hAnsi="Times New Roman" w:cs="Times New Roman"/>
        </w:rPr>
        <w:t xml:space="preserve">) de esquemas de terapia antirretroviral contendo </w:t>
      </w:r>
      <w:r w:rsidRPr="00392976">
        <w:rPr>
          <w:rFonts w:ascii="Times New Roman" w:hAnsi="Times New Roman" w:cs="Times New Roman"/>
          <w:b/>
          <w:color w:val="FF0000"/>
        </w:rPr>
        <w:t>ITRNN ou IP/r por dolutregavir,</w:t>
      </w:r>
      <w:r w:rsidRPr="00B32524">
        <w:rPr>
          <w:rFonts w:ascii="Times New Roman" w:hAnsi="Times New Roman" w:cs="Times New Roman"/>
        </w:rPr>
        <w:t xml:space="preserve"> para pessoas vivendo com HIV com supressão viral maiores de 12 anos de idade.</w:t>
      </w:r>
    </w:p>
    <w:p w:rsidR="00750D40" w:rsidRPr="005F76B2" w:rsidRDefault="00750D40" w:rsidP="00750D40">
      <w:pPr>
        <w:pStyle w:val="SemEspaamento"/>
        <w:jc w:val="both"/>
        <w:rPr>
          <w:rFonts w:ascii="Times New Roman" w:hAnsi="Times New Roman" w:cs="Times New Roman"/>
          <w:b/>
        </w:rPr>
      </w:pPr>
      <w:r w:rsidRPr="005F76B2">
        <w:rPr>
          <w:rFonts w:ascii="Times New Roman" w:hAnsi="Times New Roman" w:cs="Times New Roman"/>
          <w:b/>
        </w:rPr>
        <w:t>Etapas de inclusão do DTG no SUS:</w:t>
      </w:r>
    </w:p>
    <w:p w:rsidR="00750D40" w:rsidRDefault="00750D40" w:rsidP="003879E8">
      <w:pPr>
        <w:pStyle w:val="SemEspaamento"/>
        <w:jc w:val="both"/>
      </w:pPr>
      <w:r w:rsidRPr="00B32524">
        <w:rPr>
          <w:rFonts w:ascii="Times New Roman" w:hAnsi="Times New Roman" w:cs="Times New Roman"/>
        </w:rPr>
        <w:t xml:space="preserve">1º) 2015: 3º Linha/resgate 2º) 2016: 1º Linha e switch do RAL 3º) 2018: Substituição/switch de PVHIV em TARV com </w:t>
      </w:r>
      <w:r w:rsidRPr="005F76B2">
        <w:rPr>
          <w:rFonts w:ascii="Times New Roman" w:hAnsi="Times New Roman" w:cs="Times New Roman"/>
        </w:rPr>
        <w:t xml:space="preserve">Recomendações para substituição (switch) para esquemas com DTG </w:t>
      </w:r>
      <w:r w:rsidR="003879E8">
        <w:rPr>
          <w:rFonts w:ascii="Segoe UI Symbol" w:hAnsi="Segoe UI Symbol" w:cs="Segoe UI Symbol"/>
        </w:rPr>
        <w:t xml:space="preserve"> </w:t>
      </w:r>
    </w:p>
    <w:p w:rsidR="00750D40" w:rsidRPr="005F76B2" w:rsidRDefault="00750D40" w:rsidP="00750D40">
      <w:pPr>
        <w:pStyle w:val="SemEspaamento"/>
        <w:jc w:val="both"/>
        <w:rPr>
          <w:rFonts w:ascii="Times New Roman" w:hAnsi="Times New Roman" w:cs="Times New Roman"/>
        </w:rPr>
      </w:pPr>
      <w:r w:rsidRPr="005F76B2">
        <w:rPr>
          <w:rFonts w:ascii="Times New Roman" w:hAnsi="Times New Roman" w:cs="Times New Roman"/>
        </w:rPr>
        <w:t>A avaliação de risco e benefícios deve incluir a perspectiva pessoal da PVHIV e seu desejo de manter ou substituir a TARV vigente.</w:t>
      </w:r>
    </w:p>
    <w:p w:rsidR="00750D40" w:rsidRDefault="00750D40" w:rsidP="00750D40">
      <w:pPr>
        <w:pStyle w:val="SemEspaamento"/>
        <w:jc w:val="both"/>
        <w:rPr>
          <w:rFonts w:ascii="Times New Roman" w:hAnsi="Times New Roman" w:cs="Times New Roman"/>
        </w:rPr>
      </w:pPr>
      <w:r w:rsidRPr="005F76B2">
        <w:rPr>
          <w:rFonts w:ascii="Times New Roman" w:hAnsi="Times New Roman" w:cs="Times New Roman"/>
        </w:rPr>
        <w:t>Os riscos de troca para DTG podem superar os benefícios</w:t>
      </w:r>
    </w:p>
    <w:p w:rsidR="00750D40" w:rsidRPr="005F76B2" w:rsidRDefault="00750D40" w:rsidP="00750D40">
      <w:pPr>
        <w:pStyle w:val="SemEspaamento"/>
        <w:jc w:val="both"/>
        <w:rPr>
          <w:rFonts w:ascii="Times New Roman" w:hAnsi="Times New Roman" w:cs="Times New Roman"/>
        </w:rPr>
      </w:pPr>
      <w:r w:rsidRPr="005F76B2">
        <w:rPr>
          <w:rFonts w:ascii="Times New Roman" w:hAnsi="Times New Roman" w:cs="Times New Roman"/>
          <w:b/>
        </w:rPr>
        <w:t>Critérios para substituição (switch) para esquemas com DTG</w:t>
      </w:r>
      <w:r w:rsidR="004C2654">
        <w:rPr>
          <w:rFonts w:ascii="Times New Roman" w:hAnsi="Times New Roman" w:cs="Times New Roman"/>
          <w:b/>
        </w:rPr>
        <w:t xml:space="preserve"> – </w:t>
      </w:r>
      <w:r w:rsidR="004C2654" w:rsidRPr="004C2654">
        <w:t>Fazer uma a</w:t>
      </w:r>
      <w:r w:rsidRPr="004C2654">
        <w:t>valiação</w:t>
      </w:r>
      <w:r w:rsidRPr="005F76B2">
        <w:rPr>
          <w:rFonts w:ascii="Times New Roman" w:hAnsi="Times New Roman" w:cs="Times New Roman"/>
        </w:rPr>
        <w:t xml:space="preserve"> individualizada e criteriosa da necessidade e dos benefícios da substituição, evitando exposição a </w:t>
      </w:r>
      <w:r w:rsidR="004C2654" w:rsidRPr="00BD2430">
        <w:rPr>
          <w:rFonts w:ascii="Times New Roman" w:hAnsi="Times New Roman" w:cs="Times New Roman"/>
          <w:b/>
        </w:rPr>
        <w:t>Eventos Adversos desnecessários observando o PVHIV</w:t>
      </w:r>
      <w:r w:rsidR="004C2654">
        <w:rPr>
          <w:rFonts w:ascii="Times New Roman" w:hAnsi="Times New Roman" w:cs="Times New Roman"/>
        </w:rPr>
        <w:t xml:space="preserve"> &gt;12 anos de idade, a </w:t>
      </w:r>
      <w:r w:rsidRPr="005F76B2">
        <w:rPr>
          <w:rFonts w:ascii="Times New Roman" w:hAnsi="Times New Roman" w:cs="Times New Roman"/>
        </w:rPr>
        <w:t>PVHIV em TARV com supressão viral (CV-HIV&lt;50cp/mL) nos últimos 6 meses</w:t>
      </w:r>
      <w:r w:rsidR="004C2654">
        <w:rPr>
          <w:rFonts w:ascii="Times New Roman" w:hAnsi="Times New Roman" w:cs="Times New Roman"/>
        </w:rPr>
        <w:t xml:space="preserve">, o </w:t>
      </w:r>
      <w:r w:rsidRPr="005F76B2">
        <w:rPr>
          <w:rFonts w:ascii="Times New Roman" w:hAnsi="Times New Roman" w:cs="Times New Roman"/>
        </w:rPr>
        <w:t xml:space="preserve">PVHIV em uso de esquemas com EFV ou NVP ou ATV/r ou DRV/r ou LPV/r sem falha virológica prévia: –PVHIV em uso de primeiro esquema, </w:t>
      </w:r>
      <w:r w:rsidR="004C2654">
        <w:rPr>
          <w:rFonts w:ascii="Times New Roman" w:hAnsi="Times New Roman" w:cs="Times New Roman"/>
        </w:rPr>
        <w:t>ou</w:t>
      </w:r>
      <w:r w:rsidRPr="005F76B2">
        <w:rPr>
          <w:rFonts w:ascii="Times New Roman" w:hAnsi="Times New Roman" w:cs="Times New Roman"/>
        </w:rPr>
        <w:t xml:space="preserve"> –PVHIV em uso de esquema atual com IP/r, que tenham realizado a troca do EFZ ou NVP para IP/r por intolerância e/ou EA (não por falha virológica)</w:t>
      </w:r>
    </w:p>
    <w:p w:rsidR="00BD2430" w:rsidRDefault="00750D40" w:rsidP="00964A8A">
      <w:pPr>
        <w:pStyle w:val="SemEspaamento"/>
        <w:jc w:val="both"/>
        <w:rPr>
          <w:rFonts w:ascii="Times New Roman" w:hAnsi="Times New Roman" w:cs="Times New Roman"/>
        </w:rPr>
      </w:pPr>
      <w:r w:rsidRPr="005F76B2">
        <w:rPr>
          <w:rFonts w:ascii="Segoe UI Symbol" w:hAnsi="Segoe UI Symbol" w:cs="Segoe UI Symbol"/>
        </w:rPr>
        <w:t>➢</w:t>
      </w:r>
      <w:r w:rsidRPr="005F76B2">
        <w:rPr>
          <w:rFonts w:ascii="Times New Roman" w:hAnsi="Times New Roman" w:cs="Times New Roman"/>
        </w:rPr>
        <w:t xml:space="preserve"> PVHIV com CV detectável; </w:t>
      </w:r>
      <w:r w:rsidRPr="005F76B2">
        <w:rPr>
          <w:rFonts w:ascii="Segoe UI Symbol" w:hAnsi="Segoe UI Symbol" w:cs="Segoe UI Symbol"/>
        </w:rPr>
        <w:t>➢</w:t>
      </w:r>
      <w:r w:rsidRPr="005F76B2">
        <w:rPr>
          <w:rFonts w:ascii="Times New Roman" w:hAnsi="Times New Roman" w:cs="Times New Roman"/>
        </w:rPr>
        <w:t xml:space="preserve"> PVHIV em abandono de tratamento; </w:t>
      </w:r>
      <w:r w:rsidRPr="005F76B2">
        <w:rPr>
          <w:rFonts w:ascii="Segoe UI Symbol" w:hAnsi="Segoe UI Symbol" w:cs="Segoe UI Symbol"/>
        </w:rPr>
        <w:t>➢</w:t>
      </w:r>
      <w:r w:rsidRPr="005F76B2">
        <w:rPr>
          <w:rFonts w:ascii="Times New Roman" w:hAnsi="Times New Roman" w:cs="Times New Roman"/>
        </w:rPr>
        <w:t xml:space="preserve"> &lt;12 anos; </w:t>
      </w:r>
      <w:r w:rsidRPr="005F76B2">
        <w:rPr>
          <w:rFonts w:ascii="Segoe UI Symbol" w:hAnsi="Segoe UI Symbol" w:cs="Segoe UI Symbol"/>
        </w:rPr>
        <w:t>➢</w:t>
      </w:r>
      <w:r w:rsidRPr="005F76B2">
        <w:rPr>
          <w:rFonts w:ascii="Times New Roman" w:hAnsi="Times New Roman" w:cs="Times New Roman"/>
        </w:rPr>
        <w:t xml:space="preserve"> Gestantes; </w:t>
      </w:r>
      <w:r w:rsidRPr="005F76B2">
        <w:rPr>
          <w:rFonts w:ascii="Segoe UI Symbol" w:hAnsi="Segoe UI Symbol" w:cs="Segoe UI Symbol"/>
        </w:rPr>
        <w:t>➢</w:t>
      </w:r>
      <w:r w:rsidRPr="005F76B2">
        <w:rPr>
          <w:rFonts w:ascii="Times New Roman" w:hAnsi="Times New Roman" w:cs="Times New Roman"/>
        </w:rPr>
        <w:t xml:space="preserve"> Uso de rifampicina; </w:t>
      </w:r>
      <w:r w:rsidRPr="005F76B2">
        <w:rPr>
          <w:rFonts w:ascii="Segoe UI Symbol" w:hAnsi="Segoe UI Symbol" w:cs="Segoe UI Symbol"/>
        </w:rPr>
        <w:t>➢</w:t>
      </w:r>
      <w:r w:rsidRPr="005F76B2">
        <w:rPr>
          <w:rFonts w:ascii="Times New Roman" w:hAnsi="Times New Roman" w:cs="Times New Roman"/>
        </w:rPr>
        <w:t xml:space="preserve"> Uso de carbamazepina, oxicarbamazepina, fenitoína</w:t>
      </w:r>
      <w:r w:rsidR="004C2654">
        <w:rPr>
          <w:rFonts w:ascii="Times New Roman" w:hAnsi="Times New Roman" w:cs="Times New Roman"/>
        </w:rPr>
        <w:t xml:space="preserve"> </w:t>
      </w:r>
      <w:r w:rsidRPr="005F76B2">
        <w:rPr>
          <w:rFonts w:ascii="Times New Roman" w:hAnsi="Times New Roman" w:cs="Times New Roman"/>
        </w:rPr>
        <w:t>ou fenobarbital</w:t>
      </w:r>
      <w:r w:rsidR="00964A8A" w:rsidRPr="00964A8A">
        <w:t xml:space="preserve"> </w:t>
      </w:r>
      <w:r w:rsidR="00964A8A" w:rsidRPr="00964A8A">
        <w:rPr>
          <w:rFonts w:ascii="Times New Roman" w:hAnsi="Times New Roman" w:cs="Times New Roman"/>
        </w:rPr>
        <w:t>Considerações</w:t>
      </w:r>
      <w:r w:rsidR="00BD2430">
        <w:rPr>
          <w:rFonts w:ascii="Times New Roman" w:hAnsi="Times New Roman" w:cs="Times New Roman"/>
        </w:rPr>
        <w:t xml:space="preserve"> </w:t>
      </w:r>
      <w:r w:rsidR="00964A8A" w:rsidRPr="00964A8A">
        <w:rPr>
          <w:rFonts w:ascii="Times New Roman" w:hAnsi="Times New Roman" w:cs="Times New Roman"/>
        </w:rPr>
        <w:t>Finais</w:t>
      </w:r>
      <w:r w:rsidR="00964A8A" w:rsidRPr="00964A8A">
        <w:t xml:space="preserve"> </w:t>
      </w:r>
      <w:r w:rsidR="00964A8A" w:rsidRPr="00964A8A">
        <w:rPr>
          <w:rFonts w:ascii="Times New Roman" w:hAnsi="Times New Roman" w:cs="Times New Roman"/>
        </w:rPr>
        <w:t>Demais indicações de substituição do PCDT permanecem: -RAL por</w:t>
      </w:r>
      <w:r w:rsidR="00BD2430">
        <w:rPr>
          <w:rFonts w:ascii="Times New Roman" w:hAnsi="Times New Roman" w:cs="Times New Roman"/>
        </w:rPr>
        <w:t xml:space="preserve"> </w:t>
      </w:r>
      <w:r w:rsidR="00964A8A" w:rsidRPr="00964A8A">
        <w:rPr>
          <w:rFonts w:ascii="Times New Roman" w:hAnsi="Times New Roman" w:cs="Times New Roman"/>
        </w:rPr>
        <w:t xml:space="preserve">DTG </w:t>
      </w:r>
      <w:r w:rsidR="00BD2430">
        <w:rPr>
          <w:rFonts w:ascii="Times New Roman" w:hAnsi="Times New Roman" w:cs="Times New Roman"/>
        </w:rPr>
        <w:t xml:space="preserve">após </w:t>
      </w:r>
      <w:r w:rsidR="00964A8A" w:rsidRPr="00964A8A">
        <w:rPr>
          <w:rFonts w:ascii="Times New Roman" w:hAnsi="Times New Roman" w:cs="Times New Roman"/>
        </w:rPr>
        <w:t>término</w:t>
      </w:r>
      <w:r w:rsidR="00BD2430">
        <w:rPr>
          <w:rFonts w:ascii="Times New Roman" w:hAnsi="Times New Roman" w:cs="Times New Roman"/>
        </w:rPr>
        <w:t xml:space="preserve"> </w:t>
      </w:r>
      <w:r w:rsidR="00964A8A" w:rsidRPr="00964A8A">
        <w:rPr>
          <w:rFonts w:ascii="Times New Roman" w:hAnsi="Times New Roman" w:cs="Times New Roman"/>
        </w:rPr>
        <w:t>da gestação</w:t>
      </w:r>
      <w:r w:rsidR="00BD2430">
        <w:rPr>
          <w:rFonts w:ascii="Times New Roman" w:hAnsi="Times New Roman" w:cs="Times New Roman"/>
        </w:rPr>
        <w:t xml:space="preserve"> </w:t>
      </w:r>
      <w:r w:rsidR="00964A8A" w:rsidRPr="00964A8A">
        <w:rPr>
          <w:rFonts w:ascii="Times New Roman" w:hAnsi="Times New Roman" w:cs="Times New Roman"/>
        </w:rPr>
        <w:t>ou</w:t>
      </w:r>
      <w:r w:rsidR="00BD2430">
        <w:rPr>
          <w:rFonts w:ascii="Times New Roman" w:hAnsi="Times New Roman" w:cs="Times New Roman"/>
        </w:rPr>
        <w:t xml:space="preserve"> </w:t>
      </w:r>
      <w:r w:rsidR="00964A8A" w:rsidRPr="00964A8A">
        <w:rPr>
          <w:rFonts w:ascii="Times New Roman" w:hAnsi="Times New Roman" w:cs="Times New Roman"/>
        </w:rPr>
        <w:t>tratamento para TB</w:t>
      </w:r>
      <w:r w:rsidR="00BD2430">
        <w:rPr>
          <w:rFonts w:ascii="Times New Roman" w:hAnsi="Times New Roman" w:cs="Times New Roman"/>
        </w:rPr>
        <w:t xml:space="preserve">  </w:t>
      </w:r>
    </w:p>
    <w:p w:rsidR="00750D40" w:rsidRPr="005F76B2" w:rsidRDefault="00964A8A" w:rsidP="00964A8A">
      <w:pPr>
        <w:pStyle w:val="SemEspaamento"/>
        <w:jc w:val="both"/>
        <w:rPr>
          <w:rFonts w:ascii="Times New Roman" w:hAnsi="Times New Roman" w:cs="Times New Roman"/>
        </w:rPr>
      </w:pPr>
      <w:r w:rsidRPr="00BD2430">
        <w:rPr>
          <w:rFonts w:ascii="Times New Roman" w:hAnsi="Times New Roman" w:cs="Times New Roman"/>
          <w:b/>
        </w:rPr>
        <w:t xml:space="preserve">Caráter individualizado e programado da </w:t>
      </w:r>
      <w:r w:rsidR="00BD2430" w:rsidRPr="00BD2430">
        <w:rPr>
          <w:rFonts w:ascii="Times New Roman" w:hAnsi="Times New Roman" w:cs="Times New Roman"/>
          <w:b/>
        </w:rPr>
        <w:t>substituição</w:t>
      </w:r>
      <w:r w:rsidRPr="00BD2430">
        <w:rPr>
          <w:rFonts w:ascii="Times New Roman" w:hAnsi="Times New Roman" w:cs="Times New Roman"/>
          <w:b/>
        </w:rPr>
        <w:t>:</w:t>
      </w:r>
      <w:r w:rsidRPr="00964A8A">
        <w:rPr>
          <w:rFonts w:ascii="Times New Roman" w:hAnsi="Times New Roman" w:cs="Times New Roman"/>
        </w:rPr>
        <w:t xml:space="preserve"> respeitar</w:t>
      </w:r>
      <w:r w:rsidR="00BD2430">
        <w:rPr>
          <w:rFonts w:ascii="Times New Roman" w:hAnsi="Times New Roman" w:cs="Times New Roman"/>
        </w:rPr>
        <w:t xml:space="preserve"> </w:t>
      </w:r>
      <w:r w:rsidRPr="00964A8A">
        <w:rPr>
          <w:rFonts w:ascii="Times New Roman" w:hAnsi="Times New Roman" w:cs="Times New Roman"/>
        </w:rPr>
        <w:t xml:space="preserve">a </w:t>
      </w:r>
      <w:r w:rsidR="00BD2430" w:rsidRPr="00964A8A">
        <w:rPr>
          <w:rFonts w:ascii="Times New Roman" w:hAnsi="Times New Roman" w:cs="Times New Roman"/>
        </w:rPr>
        <w:t>capacidade d</w:t>
      </w:r>
      <w:r w:rsidR="00BD2430">
        <w:rPr>
          <w:rFonts w:ascii="Times New Roman" w:hAnsi="Times New Roman" w:cs="Times New Roman"/>
        </w:rPr>
        <w:t>e</w:t>
      </w:r>
      <w:r w:rsidRPr="00964A8A">
        <w:rPr>
          <w:rFonts w:ascii="Times New Roman" w:hAnsi="Times New Roman" w:cs="Times New Roman"/>
        </w:rPr>
        <w:t xml:space="preserve"> atendimento</w:t>
      </w:r>
      <w:r w:rsidR="00BD2430">
        <w:rPr>
          <w:rFonts w:ascii="Times New Roman" w:hAnsi="Times New Roman" w:cs="Times New Roman"/>
        </w:rPr>
        <w:t xml:space="preserve"> dos serviços, c</w:t>
      </w:r>
      <w:r w:rsidRPr="00964A8A">
        <w:rPr>
          <w:rFonts w:ascii="Times New Roman" w:hAnsi="Times New Roman" w:cs="Times New Roman"/>
        </w:rPr>
        <w:t>ompreensão, desejo</w:t>
      </w:r>
      <w:r w:rsidR="00BD2430">
        <w:rPr>
          <w:rFonts w:ascii="Times New Roman" w:hAnsi="Times New Roman" w:cs="Times New Roman"/>
        </w:rPr>
        <w:t xml:space="preserve"> </w:t>
      </w:r>
      <w:r w:rsidRPr="00964A8A">
        <w:rPr>
          <w:rFonts w:ascii="Times New Roman" w:hAnsi="Times New Roman" w:cs="Times New Roman"/>
        </w:rPr>
        <w:t>e aceitação</w:t>
      </w:r>
      <w:r w:rsidR="00BD2430">
        <w:rPr>
          <w:rFonts w:ascii="Times New Roman" w:hAnsi="Times New Roman" w:cs="Times New Roman"/>
        </w:rPr>
        <w:t xml:space="preserve"> </w:t>
      </w:r>
      <w:r w:rsidRPr="00964A8A">
        <w:rPr>
          <w:rFonts w:ascii="Times New Roman" w:hAnsi="Times New Roman" w:cs="Times New Roman"/>
        </w:rPr>
        <w:t>da PVHIV</w:t>
      </w:r>
      <w:r w:rsidR="00BD2430">
        <w:rPr>
          <w:rFonts w:ascii="Times New Roman" w:hAnsi="Times New Roman" w:cs="Times New Roman"/>
        </w:rPr>
        <w:t xml:space="preserve">. </w:t>
      </w:r>
      <w:r w:rsidR="00BD2430" w:rsidRPr="00964A8A">
        <w:rPr>
          <w:rFonts w:ascii="Times New Roman" w:hAnsi="Times New Roman" w:cs="Times New Roman"/>
        </w:rPr>
        <w:t>Fármaco</w:t>
      </w:r>
      <w:r w:rsidR="00BD2430">
        <w:rPr>
          <w:rFonts w:ascii="Times New Roman" w:hAnsi="Times New Roman" w:cs="Times New Roman"/>
        </w:rPr>
        <w:t xml:space="preserve"> </w:t>
      </w:r>
      <w:r w:rsidRPr="00964A8A">
        <w:rPr>
          <w:rFonts w:ascii="Times New Roman" w:hAnsi="Times New Roman" w:cs="Times New Roman"/>
        </w:rPr>
        <w:t xml:space="preserve">vigilância </w:t>
      </w:r>
      <w:r w:rsidR="00BD2430" w:rsidRPr="00964A8A">
        <w:rPr>
          <w:rFonts w:ascii="Times New Roman" w:hAnsi="Times New Roman" w:cs="Times New Roman"/>
        </w:rPr>
        <w:t>permanece</w:t>
      </w:r>
      <w:r w:rsidRPr="00964A8A">
        <w:rPr>
          <w:rFonts w:ascii="Times New Roman" w:hAnsi="Times New Roman" w:cs="Times New Roman"/>
        </w:rPr>
        <w:t xml:space="preserve"> ativa</w:t>
      </w:r>
    </w:p>
    <w:p w:rsidR="00750D40" w:rsidRPr="005F76B2" w:rsidRDefault="00750D40" w:rsidP="00750D40">
      <w:pPr>
        <w:pStyle w:val="SemEspaamento"/>
        <w:jc w:val="both"/>
        <w:rPr>
          <w:rFonts w:ascii="Times New Roman" w:hAnsi="Times New Roman" w:cs="Times New Roman"/>
          <w:b/>
        </w:rPr>
      </w:pPr>
      <w:r>
        <w:rPr>
          <w:rFonts w:ascii="Times New Roman" w:hAnsi="Times New Roman" w:cs="Times New Roman"/>
          <w:b/>
        </w:rPr>
        <w:t xml:space="preserve">  </w:t>
      </w:r>
    </w:p>
    <w:p w:rsidR="004B224E" w:rsidRDefault="003879E8" w:rsidP="00957872">
      <w:pPr>
        <w:pStyle w:val="SemEspaamento"/>
        <w:jc w:val="both"/>
      </w:pPr>
      <w:r w:rsidRPr="00957872">
        <w:t xml:space="preserve"> </w:t>
      </w:r>
      <w:r w:rsidR="00E36987" w:rsidRPr="00957872">
        <w:rPr>
          <w:b/>
        </w:rPr>
        <w:t>AGENDA ES</w:t>
      </w:r>
      <w:r w:rsidR="00110F7F" w:rsidRPr="00957872">
        <w:rPr>
          <w:b/>
        </w:rPr>
        <w:t>TRATÉGICA DAS POPULAÇÕES – CHAVE</w:t>
      </w:r>
      <w:r w:rsidR="00110F7F" w:rsidRPr="00957872">
        <w:t xml:space="preserve"> – </w:t>
      </w:r>
      <w:r w:rsidR="00110F7F" w:rsidRPr="00923618">
        <w:rPr>
          <w:b/>
          <w:color w:val="FF0000"/>
        </w:rPr>
        <w:t>Fernanda M. Rick – DIAHV/SVS/MS</w:t>
      </w:r>
      <w:r w:rsidR="00923618">
        <w:rPr>
          <w:b/>
          <w:color w:val="FF0000"/>
        </w:rPr>
        <w:t xml:space="preserve"> - </w:t>
      </w:r>
      <w:r w:rsidR="00923618">
        <w:t>Ap</w:t>
      </w:r>
      <w:r w:rsidR="004B224E">
        <w:t xml:space="preserve">resentou a Vulnerabilidade </w:t>
      </w:r>
      <w:r w:rsidR="000447D4" w:rsidRPr="00957872">
        <w:t xml:space="preserve">e o contexto epidemiológico do HIV em populações-chave apresentando </w:t>
      </w:r>
      <w:r w:rsidRPr="00957872">
        <w:t>onde a epidemia está concentrada.</w:t>
      </w:r>
      <w:r w:rsidR="004B224E">
        <w:t xml:space="preserve"> </w:t>
      </w:r>
      <w:r w:rsidR="00B5138C">
        <w:t xml:space="preserve"> 43% </w:t>
      </w:r>
      <w:r w:rsidR="004B224E">
        <w:t xml:space="preserve"> </w:t>
      </w:r>
      <w:r w:rsidR="00B5138C">
        <w:t xml:space="preserve"> testa</w:t>
      </w:r>
      <w:r w:rsidR="004B224E">
        <w:t>ram</w:t>
      </w:r>
      <w:r w:rsidR="00B5138C">
        <w:t xml:space="preserve"> nos últimos dois meses, 8</w:t>
      </w:r>
      <w:r w:rsidR="004B224E">
        <w:t>4% já havia se testado para HIV e isso é um dado positivo porque em 2009 só alcançou 0.5%, e também a testagem para sífilis sob de 39 para 40</w:t>
      </w:r>
      <w:r w:rsidR="00AB2714">
        <w:t>%. Esses</w:t>
      </w:r>
      <w:r w:rsidR="004B224E">
        <w:t xml:space="preserve"> dados são as justificativa para se fazer a ação em conjunto.</w:t>
      </w:r>
    </w:p>
    <w:p w:rsidR="004B224E" w:rsidRDefault="00AB2714" w:rsidP="004B224E">
      <w:pPr>
        <w:pStyle w:val="SemEspaamento"/>
        <w:jc w:val="both"/>
      </w:pPr>
      <w:r>
        <w:t xml:space="preserve">Para </w:t>
      </w:r>
      <w:r w:rsidRPr="00AB2714">
        <w:rPr>
          <w:b/>
          <w:color w:val="FF0000"/>
        </w:rPr>
        <w:t>Mulheres</w:t>
      </w:r>
      <w:r w:rsidR="004B224E" w:rsidRPr="00AB2714">
        <w:rPr>
          <w:b/>
          <w:color w:val="FF0000"/>
        </w:rPr>
        <w:t xml:space="preserve"> Transexuais e Travestis </w:t>
      </w:r>
      <w:r>
        <w:rPr>
          <w:b/>
          <w:color w:val="FF0000"/>
        </w:rPr>
        <w:t xml:space="preserve"> </w:t>
      </w:r>
    </w:p>
    <w:p w:rsidR="004B224E" w:rsidRPr="00AB2714" w:rsidRDefault="00AB2714" w:rsidP="00AB2714">
      <w:pPr>
        <w:pStyle w:val="SemEspaamento"/>
        <w:jc w:val="both"/>
      </w:pPr>
      <w:r w:rsidRPr="00AB2714">
        <w:t>*A prevalência</w:t>
      </w:r>
      <w:r w:rsidR="004B224E" w:rsidRPr="00AB2714">
        <w:t xml:space="preserve"> de sífilis e </w:t>
      </w:r>
      <w:r w:rsidRPr="00AB2714">
        <w:t>H</w:t>
      </w:r>
      <w:r w:rsidR="004B224E" w:rsidRPr="00AB2714">
        <w:t xml:space="preserve">epatites </w:t>
      </w:r>
      <w:r w:rsidRPr="00AB2714">
        <w:t>V</w:t>
      </w:r>
      <w:r w:rsidR="004B224E" w:rsidRPr="00AB2714">
        <w:t xml:space="preserve">irais ainda </w:t>
      </w:r>
      <w:r w:rsidRPr="00AB2714">
        <w:t>não foram</w:t>
      </w:r>
      <w:r w:rsidR="004B224E" w:rsidRPr="00AB2714">
        <w:t xml:space="preserve"> calculadas pela</w:t>
      </w:r>
      <w:r w:rsidRPr="00AB2714">
        <w:t xml:space="preserve"> </w:t>
      </w:r>
      <w:r w:rsidR="004B224E" w:rsidRPr="00AB2714">
        <w:t>equipe</w:t>
      </w:r>
      <w:r w:rsidRPr="00AB2714">
        <w:t xml:space="preserve"> </w:t>
      </w:r>
      <w:r w:rsidR="004B224E" w:rsidRPr="00AB2714">
        <w:t>de pesquisa.</w:t>
      </w:r>
    </w:p>
    <w:p w:rsidR="004B224E" w:rsidRPr="00AB2714" w:rsidRDefault="004B224E" w:rsidP="00AB2714">
      <w:pPr>
        <w:pStyle w:val="SemEspaamento"/>
        <w:jc w:val="both"/>
      </w:pPr>
      <w:r w:rsidRPr="00AB2714">
        <w:t>Prevalência de HIV</w:t>
      </w:r>
      <w:r w:rsidR="00AB2714" w:rsidRPr="00AB2714">
        <w:t xml:space="preserve">  </w:t>
      </w:r>
      <w:r w:rsidRPr="00AB2714">
        <w:t xml:space="preserve"> -36,7%</w:t>
      </w:r>
      <w:r w:rsidR="00AB2714" w:rsidRPr="00AB2714">
        <w:t xml:space="preserve"> e Prevalência Sífilis -  22,2% -51 nessa população.</w:t>
      </w:r>
    </w:p>
    <w:p w:rsidR="00AB2714" w:rsidRPr="00AB2714" w:rsidRDefault="004B224E" w:rsidP="00AB2714">
      <w:pPr>
        <w:pStyle w:val="SemEspaamento"/>
        <w:jc w:val="both"/>
      </w:pPr>
      <w:r w:rsidRPr="00AB2714">
        <w:t>70,8%</w:t>
      </w:r>
      <w:r w:rsidR="00AB2714" w:rsidRPr="00AB2714">
        <w:t xml:space="preserve"> </w:t>
      </w:r>
      <w:r w:rsidRPr="00AB2714">
        <w:t>relataram</w:t>
      </w:r>
      <w:r w:rsidR="00AB2714" w:rsidRPr="00AB2714">
        <w:t xml:space="preserve"> o </w:t>
      </w:r>
      <w:r w:rsidRPr="00AB2714">
        <w:t>uso</w:t>
      </w:r>
      <w:r w:rsidR="00AB2714" w:rsidRPr="00AB2714">
        <w:t xml:space="preserve"> </w:t>
      </w:r>
      <w:r w:rsidRPr="00AB2714">
        <w:t>de</w:t>
      </w:r>
      <w:r w:rsidR="00AB2714" w:rsidRPr="00AB2714">
        <w:t xml:space="preserve"> </w:t>
      </w:r>
      <w:r w:rsidRPr="00AB2714">
        <w:t>preservativo</w:t>
      </w:r>
      <w:r w:rsidR="00AB2714" w:rsidRPr="00AB2714">
        <w:t xml:space="preserve"> </w:t>
      </w:r>
      <w:r w:rsidRPr="00AB2714">
        <w:t>na</w:t>
      </w:r>
      <w:r w:rsidR="00AB2714" w:rsidRPr="00AB2714">
        <w:t xml:space="preserve"> </w:t>
      </w:r>
      <w:r w:rsidRPr="00AB2714">
        <w:t>última</w:t>
      </w:r>
      <w:r w:rsidR="00AB2714" w:rsidRPr="00AB2714">
        <w:t xml:space="preserve"> relação. </w:t>
      </w:r>
    </w:p>
    <w:p w:rsidR="00AB2714" w:rsidRPr="00AB2714" w:rsidRDefault="00AB2714" w:rsidP="00AB2714">
      <w:pPr>
        <w:pStyle w:val="SemEspaamento"/>
        <w:jc w:val="both"/>
      </w:pPr>
      <w:r w:rsidRPr="00AB2714">
        <w:t>7</w:t>
      </w:r>
      <w:r w:rsidR="004B224E" w:rsidRPr="00AB2714">
        <w:t>6,9%</w:t>
      </w:r>
      <w:r w:rsidRPr="00AB2714">
        <w:t xml:space="preserve"> </w:t>
      </w:r>
      <w:r w:rsidR="004B224E" w:rsidRPr="00AB2714">
        <w:t>testaram</w:t>
      </w:r>
      <w:r w:rsidRPr="00AB2714">
        <w:t xml:space="preserve"> </w:t>
      </w:r>
      <w:r w:rsidR="004B224E" w:rsidRPr="00AB2714">
        <w:t>para HIV</w:t>
      </w:r>
      <w:r w:rsidRPr="00AB2714">
        <w:t xml:space="preserve"> </w:t>
      </w:r>
      <w:r w:rsidR="004B224E" w:rsidRPr="00AB2714">
        <w:t xml:space="preserve">nosúltimos12meses; </w:t>
      </w:r>
    </w:p>
    <w:p w:rsidR="00AB2714" w:rsidRPr="00AB2714" w:rsidRDefault="004B224E" w:rsidP="00AB2714">
      <w:pPr>
        <w:pStyle w:val="SemEspaamento"/>
        <w:jc w:val="both"/>
      </w:pPr>
      <w:r w:rsidRPr="00AB2714">
        <w:t>56% se testara</w:t>
      </w:r>
      <w:r w:rsidR="00AB2714" w:rsidRPr="00AB2714">
        <w:t xml:space="preserve">m para IST nos últimos 12 meses; </w:t>
      </w:r>
    </w:p>
    <w:p w:rsidR="00AB2714" w:rsidRDefault="004B224E" w:rsidP="00AB2714">
      <w:pPr>
        <w:pStyle w:val="SemEspaamento"/>
        <w:jc w:val="both"/>
      </w:pPr>
      <w:r w:rsidRPr="00AB2714">
        <w:t xml:space="preserve"> 59,3% receberam preservativos e/ou lubrificantes nos últimos 12 meses.</w:t>
      </w:r>
      <w:r w:rsidR="00AB2714" w:rsidRPr="00AB2714">
        <w:t xml:space="preserve"> Quanto ao perfil </w:t>
      </w:r>
      <w:r w:rsidR="00D9255A" w:rsidRPr="00AB2714">
        <w:t>dos Usuários</w:t>
      </w:r>
      <w:r w:rsidR="00AB2714" w:rsidRPr="00AB2714">
        <w:t xml:space="preserve"> de </w:t>
      </w:r>
      <w:r w:rsidR="0066374B">
        <w:t xml:space="preserve">álcool e outras </w:t>
      </w:r>
      <w:r w:rsidR="00AB2714" w:rsidRPr="00AB2714">
        <w:t xml:space="preserve">drogas, uma pesquisa </w:t>
      </w:r>
      <w:r w:rsidR="00D9255A" w:rsidRPr="00AB2714">
        <w:t xml:space="preserve">da </w:t>
      </w:r>
      <w:r w:rsidR="00D9255A" w:rsidRPr="00D9255A">
        <w:rPr>
          <w:b/>
        </w:rPr>
        <w:t>FIOCRUZ</w:t>
      </w:r>
      <w:r w:rsidR="00AB2714" w:rsidRPr="00AB2714">
        <w:t>, onde mais de 7.381</w:t>
      </w:r>
      <w:r w:rsidR="00D9255A">
        <w:t xml:space="preserve"> dos </w:t>
      </w:r>
      <w:r w:rsidR="00AB2714" w:rsidRPr="00AB2714">
        <w:t>entrevistadas</w:t>
      </w:r>
      <w:r w:rsidR="00D9255A">
        <w:t xml:space="preserve"> </w:t>
      </w:r>
      <w:r w:rsidR="00AB2714" w:rsidRPr="00AB2714">
        <w:t xml:space="preserve">78,7% </w:t>
      </w:r>
      <w:r w:rsidR="00D9255A">
        <w:t xml:space="preserve">dos homens e </w:t>
      </w:r>
      <w:r w:rsidR="00AB2714" w:rsidRPr="00AB2714">
        <w:t>21,3%mulheres, comparados com a população brasileira, os usuários de crack/similares apresentaram prevalência de HIV cerca de 8 vezes maior do que a da p</w:t>
      </w:r>
      <w:r w:rsidR="00D9255A">
        <w:t>opulação geral (5,0% vs.0,6%*). A</w:t>
      </w:r>
      <w:r w:rsidR="00AB2714" w:rsidRPr="00AB2714">
        <w:t xml:space="preserve"> Preval</w:t>
      </w:r>
      <w:r w:rsidR="00AB2714" w:rsidRPr="00AB2714">
        <w:rPr>
          <w:rFonts w:ascii="Calibri" w:hAnsi="Calibri" w:cs="Calibri"/>
        </w:rPr>
        <w:t>ê</w:t>
      </w:r>
      <w:r w:rsidR="00AB2714" w:rsidRPr="00AB2714">
        <w:t xml:space="preserve">ncia de </w:t>
      </w:r>
      <w:r w:rsidR="00AB2714" w:rsidRPr="0066374B">
        <w:rPr>
          <w:b/>
          <w:color w:val="FF0000"/>
        </w:rPr>
        <w:t>HCV</w:t>
      </w:r>
      <w:r w:rsidR="00AB2714" w:rsidRPr="00AB2714">
        <w:t xml:space="preserve"> entre usu</w:t>
      </w:r>
      <w:r w:rsidR="00AB2714" w:rsidRPr="00AB2714">
        <w:rPr>
          <w:rFonts w:ascii="Calibri" w:hAnsi="Calibri" w:cs="Calibri"/>
        </w:rPr>
        <w:t>á</w:t>
      </w:r>
      <w:r w:rsidR="00AB2714" w:rsidRPr="00AB2714">
        <w:t xml:space="preserve">rios residentes nas capitais </w:t>
      </w:r>
      <w:r w:rsidR="00D9255A">
        <w:t xml:space="preserve">é de 2,9% e a </w:t>
      </w:r>
      <w:r w:rsidR="00AB2714" w:rsidRPr="00AB2714">
        <w:t>Preval</w:t>
      </w:r>
      <w:r w:rsidR="00AB2714" w:rsidRPr="00AB2714">
        <w:rPr>
          <w:rFonts w:ascii="Calibri" w:hAnsi="Calibri" w:cs="Calibri"/>
        </w:rPr>
        <w:t>ê</w:t>
      </w:r>
      <w:r w:rsidR="00AB2714" w:rsidRPr="00AB2714">
        <w:t xml:space="preserve">ncia </w:t>
      </w:r>
      <w:r w:rsidR="00AB2714" w:rsidRPr="0066374B">
        <w:rPr>
          <w:b/>
          <w:color w:val="FF0000"/>
        </w:rPr>
        <w:t>TB</w:t>
      </w:r>
      <w:r w:rsidR="00D9255A">
        <w:t xml:space="preserve"> é de </w:t>
      </w:r>
      <w:r w:rsidR="00AB2714" w:rsidRPr="00AB2714">
        <w:t>1,7% (sem dados comparativos na pop. geral)</w:t>
      </w:r>
      <w:r w:rsidR="00D9255A">
        <w:t xml:space="preserve">, mas podemos ver uma vulnerabilidade. </w:t>
      </w:r>
      <w:r w:rsidR="000F6128">
        <w:t xml:space="preserve">Como todos sabem a </w:t>
      </w:r>
      <w:r w:rsidR="00D9255A">
        <w:t>M</w:t>
      </w:r>
      <w:r w:rsidR="000F6128">
        <w:t xml:space="preserve">ANDALA DE PREVENÇÃO COMBINADA é o </w:t>
      </w:r>
      <w:r w:rsidR="000F6128" w:rsidRPr="000F6128">
        <w:t xml:space="preserve">uso combinado de </w:t>
      </w:r>
      <w:r w:rsidR="000F6128" w:rsidRPr="000F6128">
        <w:rPr>
          <w:b/>
        </w:rPr>
        <w:t>INTERVENÇÕES</w:t>
      </w:r>
      <w:r w:rsidR="000F6128" w:rsidRPr="000F6128">
        <w:rPr>
          <w:b/>
          <w:color w:val="FF0000"/>
        </w:rPr>
        <w:t>: BIOMEDICAS, COMPORTAMENTAIS e ESTRUTURAIS</w:t>
      </w:r>
      <w:r w:rsidR="000F6128">
        <w:t>, aplicadas</w:t>
      </w:r>
      <w:r w:rsidR="000F6128" w:rsidRPr="000F6128">
        <w:t xml:space="preserve"> no nível individual, de suas relações e dos grupos sociais a que pertencem, mediante ações que levem em consideração suas necessidades e especificidades e as formas de transmissão do vírus.</w:t>
      </w:r>
      <w:r w:rsidR="000F6128">
        <w:t xml:space="preserve"> É uma resposta eficácia que combinadas podem responder melhor a resposta da epidemia do HIV.   </w:t>
      </w:r>
      <w:r w:rsidR="0066374B">
        <w:t xml:space="preserve"> E também </w:t>
      </w:r>
      <w:r w:rsidR="000F6128">
        <w:t>lembrando que</w:t>
      </w:r>
      <w:r w:rsidR="0066374B">
        <w:t xml:space="preserve"> a combinação</w:t>
      </w:r>
      <w:r w:rsidR="000F6128">
        <w:t xml:space="preserve"> </w:t>
      </w:r>
      <w:r w:rsidR="0066374B">
        <w:t xml:space="preserve">dessa estratégia tem ido de encontro </w:t>
      </w:r>
      <w:r w:rsidR="000F6128">
        <w:t>ao respeito</w:t>
      </w:r>
      <w:r w:rsidR="0066374B">
        <w:t xml:space="preserve"> da individualidade do comportamento a condição de cada </w:t>
      </w:r>
      <w:r w:rsidR="000F6128">
        <w:t>indivíduo</w:t>
      </w:r>
      <w:r w:rsidR="0066374B">
        <w:t>.</w:t>
      </w:r>
    </w:p>
    <w:p w:rsidR="00BA6DF4" w:rsidRDefault="0066374B" w:rsidP="00957872">
      <w:pPr>
        <w:pStyle w:val="SemEspaamento"/>
        <w:jc w:val="both"/>
      </w:pPr>
      <w:r>
        <w:tab/>
        <w:t xml:space="preserve">Então dentro dessas </w:t>
      </w:r>
      <w:r w:rsidR="000F6128">
        <w:t>tecnologias</w:t>
      </w:r>
      <w:r>
        <w:t xml:space="preserve"> e </w:t>
      </w:r>
      <w:r w:rsidR="00690F5C">
        <w:t>essas</w:t>
      </w:r>
      <w:r>
        <w:t xml:space="preserve"> </w:t>
      </w:r>
      <w:r w:rsidR="00690F5C">
        <w:t>ofertas</w:t>
      </w:r>
      <w:r>
        <w:t xml:space="preserve"> que temos </w:t>
      </w:r>
      <w:r w:rsidR="000F6128">
        <w:t xml:space="preserve">da </w:t>
      </w:r>
      <w:r w:rsidR="00690F5C">
        <w:t xml:space="preserve">profilaxia </w:t>
      </w:r>
      <w:r w:rsidR="000F6128">
        <w:t xml:space="preserve">pré </w:t>
      </w:r>
      <w:r>
        <w:t xml:space="preserve">exposição a </w:t>
      </w:r>
      <w:r w:rsidR="000F6128" w:rsidRPr="00690F5C">
        <w:rPr>
          <w:b/>
        </w:rPr>
        <w:t>P</w:t>
      </w:r>
      <w:r w:rsidR="00690F5C" w:rsidRPr="00690F5C">
        <w:rPr>
          <w:b/>
        </w:rPr>
        <w:t>REP</w:t>
      </w:r>
      <w:r>
        <w:t xml:space="preserve"> </w:t>
      </w:r>
      <w:r w:rsidR="00690F5C">
        <w:t xml:space="preserve">que apresentamos a prevenção a Transmissão Vertical, a vacinação e a imunização da Hepatite B e HPV, a Política de redução de danos, a testagem e o tratamento para IST e outras Hepatites, o uso do preservativo sempre reforçamos o discurso do uso do mesmo como forma </w:t>
      </w:r>
      <w:r w:rsidR="00690F5C">
        <w:lastRenderedPageBreak/>
        <w:t>eficácia de prevenção, o tratamento do HIV,</w:t>
      </w:r>
      <w:r w:rsidR="007626D3">
        <w:t xml:space="preserve"> estratégia de prevenção na qual se a carga viral estiver alta, o indivíduo torna-se indetectável, intransmissível e a testagem regular. É muito claro para o Departamento que não só essas estratégias e tecnologias por si só não são suficientes precisa dos Marcos Legais dos direitos humanos e de todos os aspectos estruturais: serviços de </w:t>
      </w:r>
      <w:r w:rsidR="00BA6DF4">
        <w:t>I</w:t>
      </w:r>
      <w:r w:rsidR="007626D3">
        <w:t xml:space="preserve">ntersetoriridade, </w:t>
      </w:r>
      <w:r w:rsidR="00BA6DF4">
        <w:t>E</w:t>
      </w:r>
      <w:r w:rsidR="007626D3">
        <w:t xml:space="preserve">ducação de </w:t>
      </w:r>
      <w:r w:rsidR="00BA6DF4">
        <w:t>I</w:t>
      </w:r>
      <w:r w:rsidR="007626D3">
        <w:t>nformação</w:t>
      </w:r>
      <w:r w:rsidR="00BA6DF4">
        <w:t>,</w:t>
      </w:r>
      <w:r w:rsidR="007626D3">
        <w:t xml:space="preserve"> Comunicação, </w:t>
      </w:r>
      <w:r w:rsidR="00BA6DF4">
        <w:t>P</w:t>
      </w:r>
      <w:r w:rsidR="007626D3">
        <w:t xml:space="preserve">articipação </w:t>
      </w:r>
      <w:r w:rsidR="00BA6DF4">
        <w:t>S</w:t>
      </w:r>
      <w:r w:rsidR="007626D3">
        <w:t>ocial, para que de fato consiga mostrar uma estratégia de prevenção efetiva. Os Marcos legais Direitos Humanos e Estruturais eles perpassam toda a Mandala da Prevenção Combinada</w:t>
      </w:r>
      <w:r w:rsidR="00BA6DF4">
        <w:t>, porque eles são fundamentais para</w:t>
      </w:r>
      <w:r w:rsidR="0077426A">
        <w:t xml:space="preserve"> nossa</w:t>
      </w:r>
      <w:r w:rsidR="00BA6DF4">
        <w:t xml:space="preserve"> Políticas. Ressaltando que no Centro da Mandala estão nossas populações chaves </w:t>
      </w:r>
      <w:r w:rsidR="0077426A">
        <w:t xml:space="preserve">e prioritárias </w:t>
      </w:r>
      <w:r w:rsidR="00BA6DF4">
        <w:t>onde não devem ser jamais esquecidas em nenhum manifesto estratégico.</w:t>
      </w:r>
      <w:r w:rsidR="004829A6">
        <w:t xml:space="preserve"> </w:t>
      </w:r>
      <w:r w:rsidR="00BA6DF4">
        <w:t>Relembrando que não basta ofertarmos medicamento</w:t>
      </w:r>
      <w:r w:rsidR="0077426A">
        <w:t>s, ofertarmos preservativos, te</w:t>
      </w:r>
      <w:r w:rsidR="00BA6DF4">
        <w:t>mos de ter ações multisetoriais para trabalhar em conjunto.</w:t>
      </w:r>
    </w:p>
    <w:p w:rsidR="00BA6DF4" w:rsidRDefault="0077426A" w:rsidP="00957872">
      <w:pPr>
        <w:pStyle w:val="SemEspaamento"/>
        <w:jc w:val="both"/>
      </w:pPr>
      <w:r w:rsidRPr="0077426A">
        <w:rPr>
          <w:b/>
        </w:rPr>
        <w:t>Populações</w:t>
      </w:r>
      <w:r w:rsidR="00BA6DF4" w:rsidRPr="0077426A">
        <w:rPr>
          <w:b/>
        </w:rPr>
        <w:t xml:space="preserve"> chaves:</w:t>
      </w:r>
      <w:r w:rsidR="00BA6DF4">
        <w:t xml:space="preserve"> Trabalhadores do Sexo, pessoas privadas de </w:t>
      </w:r>
      <w:r>
        <w:t>liberdade</w:t>
      </w:r>
      <w:r w:rsidR="00BA6DF4">
        <w:t>,</w:t>
      </w:r>
      <w:r>
        <w:t xml:space="preserve"> Gays e outros HSH,</w:t>
      </w:r>
    </w:p>
    <w:p w:rsidR="0077426A" w:rsidRDefault="0077426A" w:rsidP="00957872">
      <w:pPr>
        <w:pStyle w:val="SemEspaamento"/>
        <w:jc w:val="both"/>
      </w:pPr>
      <w:r>
        <w:t>Pessoas Trans, pessoas que usam álcool e outras drogas. São pessoas que tem a prevalência de ter o HIV muito maior que as outras populações, por conta dos seus comportamentos e de sua vulnerabilidade e de seus acessos.</w:t>
      </w:r>
    </w:p>
    <w:p w:rsidR="00475F99" w:rsidRDefault="0077426A" w:rsidP="00957872">
      <w:pPr>
        <w:pStyle w:val="SemEspaamento"/>
        <w:jc w:val="both"/>
      </w:pPr>
      <w:r w:rsidRPr="0077426A">
        <w:rPr>
          <w:b/>
        </w:rPr>
        <w:t>Populações prioritárias:</w:t>
      </w:r>
      <w:r>
        <w:t xml:space="preserve"> Adolescentes e jovens, pessoas negras, indígenas e pessoas em situação de rua. Diante de suas vulnerabilidades </w:t>
      </w:r>
      <w:r w:rsidR="00475F99">
        <w:t>sociais elas</w:t>
      </w:r>
      <w:r>
        <w:t xml:space="preserve"> também se tornam mais </w:t>
      </w:r>
      <w:r w:rsidR="00475F99">
        <w:t xml:space="preserve">propensas as infecções pelo HIV, Hepatite, IST. </w:t>
      </w:r>
    </w:p>
    <w:p w:rsidR="00097EB0" w:rsidRDefault="00475F99" w:rsidP="00097EB0">
      <w:pPr>
        <w:pStyle w:val="SemEspaamento"/>
        <w:ind w:firstLine="708"/>
        <w:jc w:val="both"/>
      </w:pPr>
      <w:r>
        <w:t xml:space="preserve">Diante de todos estes contextos epidemiológicos da prevenção combinada como resposta a epidemia, foi lançado uma </w:t>
      </w:r>
      <w:r w:rsidR="008E583C" w:rsidRPr="00957872">
        <w:rPr>
          <w:b/>
        </w:rPr>
        <w:t>Agenda Estratégica</w:t>
      </w:r>
      <w:r w:rsidR="00957872" w:rsidRPr="00957872">
        <w:t xml:space="preserve"> </w:t>
      </w:r>
      <w:r w:rsidR="00D22A5D">
        <w:t xml:space="preserve">para população chave </w:t>
      </w:r>
      <w:r w:rsidR="00957872" w:rsidRPr="00957872">
        <w:t>p</w:t>
      </w:r>
      <w:r w:rsidR="008E583C" w:rsidRPr="00957872">
        <w:t>ropõe-se a implementação compartilhada</w:t>
      </w:r>
      <w:r w:rsidR="00D22A5D">
        <w:t xml:space="preserve">. </w:t>
      </w:r>
      <w:r w:rsidR="00957872">
        <w:t xml:space="preserve">E </w:t>
      </w:r>
      <w:r>
        <w:t>também dos resultados apresentados vimos a necessidade de a</w:t>
      </w:r>
      <w:r w:rsidR="008E583C" w:rsidRPr="00957872">
        <w:t xml:space="preserve">mpliar o acesso das populações-chave às ações de prevenção combinada e cuidado integral à sífilis, HIV/aids e </w:t>
      </w:r>
      <w:r>
        <w:t>H</w:t>
      </w:r>
      <w:r w:rsidR="008E583C" w:rsidRPr="00957872">
        <w:t xml:space="preserve">epatites </w:t>
      </w:r>
      <w:r>
        <w:t>V</w:t>
      </w:r>
      <w:r w:rsidR="008E583C" w:rsidRPr="00957872">
        <w:t xml:space="preserve">irais. </w:t>
      </w:r>
      <w:r w:rsidR="00D22A5D">
        <w:t xml:space="preserve">Visto que esta populações não está chegando no serviço para receber o devido cuidado e as estratégias que a </w:t>
      </w:r>
      <w:r w:rsidR="00D22A5D" w:rsidRPr="00D22A5D">
        <w:rPr>
          <w:b/>
          <w:color w:val="FF0000"/>
        </w:rPr>
        <w:t>Prevenção Combinada</w:t>
      </w:r>
      <w:r w:rsidR="00D22A5D" w:rsidRPr="00D22A5D">
        <w:rPr>
          <w:color w:val="FF0000"/>
        </w:rPr>
        <w:t xml:space="preserve"> </w:t>
      </w:r>
      <w:r w:rsidR="00D22A5D">
        <w:t>contenta. Não fizemos esta agenda de forma vertical e sim horizontal onde contamos com todos os parceiros envolvidos na resposta a epidemia tais como:</w:t>
      </w:r>
      <w:r w:rsidR="00D22A5D" w:rsidRPr="00D22A5D">
        <w:t xml:space="preserve"> </w:t>
      </w:r>
      <w:r w:rsidR="00D22A5D" w:rsidRPr="00957872">
        <w:t xml:space="preserve">gestores (as) (federais, estaduais, distrital e municipais), trabalhadores(as) de saúde, organismos internacionais e sociedade civil </w:t>
      </w:r>
      <w:r w:rsidR="00D22A5D">
        <w:t>para participar deste debate e</w:t>
      </w:r>
      <w:r w:rsidR="00097EB0">
        <w:t xml:space="preserve"> desta construção. E dos </w:t>
      </w:r>
      <w:r w:rsidR="008E583C" w:rsidRPr="00957872">
        <w:rPr>
          <w:b/>
        </w:rPr>
        <w:t>Objetivos específicos</w:t>
      </w:r>
      <w:r w:rsidR="00957872">
        <w:t>:</w:t>
      </w:r>
      <w:r w:rsidR="00097EB0">
        <w:t xml:space="preserve"> falando mais detalhadamente podemos q</w:t>
      </w:r>
      <w:r w:rsidR="00957872">
        <w:t>ualificar</w:t>
      </w:r>
      <w:r w:rsidR="008E583C" w:rsidRPr="00957872">
        <w:t xml:space="preserve"> o acolhimento das populações-chave nas redes de atenção à saúde, considerando suas especificidades e suas demandas; </w:t>
      </w:r>
      <w:r w:rsidR="00D22A5D">
        <w:t xml:space="preserve">Então temos de nos </w:t>
      </w:r>
      <w:r w:rsidR="00097EB0">
        <w:t>certificar</w:t>
      </w:r>
      <w:r w:rsidR="00D22A5D">
        <w:t xml:space="preserve"> que essas pessoas são bem acolhidas e sintam-se parte do </w:t>
      </w:r>
      <w:r w:rsidR="00097EB0">
        <w:t>serviço</w:t>
      </w:r>
      <w:r w:rsidR="00D22A5D">
        <w:t xml:space="preserve"> de saúde</w:t>
      </w:r>
      <w:r w:rsidR="00097EB0">
        <w:t xml:space="preserve"> para isso será necessário d</w:t>
      </w:r>
      <w:r w:rsidR="008E583C" w:rsidRPr="00957872">
        <w:t xml:space="preserve">esenvolver as ações para </w:t>
      </w:r>
      <w:r w:rsidR="00097EB0">
        <w:t xml:space="preserve">com </w:t>
      </w:r>
      <w:r w:rsidR="008E583C" w:rsidRPr="00957872">
        <w:t>trabalhadores</w:t>
      </w:r>
      <w:r w:rsidR="00097EB0">
        <w:t>, com g</w:t>
      </w:r>
      <w:r w:rsidR="008E583C" w:rsidRPr="00957872">
        <w:t>estores</w:t>
      </w:r>
      <w:r w:rsidR="00097EB0">
        <w:t xml:space="preserve"> da </w:t>
      </w:r>
      <w:r w:rsidR="008E583C" w:rsidRPr="00957872">
        <w:t xml:space="preserve"> saúde </w:t>
      </w:r>
      <w:r w:rsidR="00097EB0">
        <w:t xml:space="preserve">e com a própria </w:t>
      </w:r>
      <w:r w:rsidR="008E583C" w:rsidRPr="00957872">
        <w:t xml:space="preserve"> populações-</w:t>
      </w:r>
      <w:r w:rsidR="008E583C">
        <w:t xml:space="preserve">chave e os desafios relacionados às IST, HIV/aids e </w:t>
      </w:r>
      <w:r w:rsidR="00097EB0">
        <w:t>H</w:t>
      </w:r>
      <w:r w:rsidR="008E583C">
        <w:t xml:space="preserve">epatites </w:t>
      </w:r>
      <w:r w:rsidR="00097EB0">
        <w:t>V</w:t>
      </w:r>
      <w:r w:rsidR="008E583C">
        <w:t>irais</w:t>
      </w:r>
      <w:r w:rsidR="00097EB0">
        <w:t xml:space="preserve"> tenham resultados.</w:t>
      </w:r>
    </w:p>
    <w:p w:rsidR="00110F7F" w:rsidRDefault="00097EB0" w:rsidP="00097EB0">
      <w:pPr>
        <w:pStyle w:val="SemEspaamento"/>
        <w:ind w:firstLine="708"/>
        <w:jc w:val="both"/>
      </w:pPr>
      <w:r>
        <w:t>Sobretudo f</w:t>
      </w:r>
      <w:r w:rsidR="008E583C">
        <w:t xml:space="preserve">ortalecer os </w:t>
      </w:r>
      <w:r>
        <w:t>Movimentos S</w:t>
      </w:r>
      <w:r w:rsidR="008E583C">
        <w:t xml:space="preserve">ociais para ampliar o alcance das ações </w:t>
      </w:r>
      <w:r>
        <w:t>para a população</w:t>
      </w:r>
      <w:r w:rsidR="008E583C">
        <w:t xml:space="preserve">-chave, </w:t>
      </w:r>
      <w:r>
        <w:t>a</w:t>
      </w:r>
      <w:r w:rsidR="00957872">
        <w:t>mplia</w:t>
      </w:r>
      <w:r>
        <w:t>ndo</w:t>
      </w:r>
      <w:r w:rsidR="008E583C">
        <w:t xml:space="preserve"> os mecanismos de informação e de conhecimento para cada população</w:t>
      </w:r>
      <w:r>
        <w:t>, ap</w:t>
      </w:r>
      <w:r w:rsidR="00957872">
        <w:t>oia</w:t>
      </w:r>
      <w:r>
        <w:t xml:space="preserve">ndo também </w:t>
      </w:r>
      <w:r w:rsidR="008E583C">
        <w:t>ações para o enfrentamento de todas as formas de estigm</w:t>
      </w:r>
      <w:r>
        <w:t>a, preconceito e discriminação, i</w:t>
      </w:r>
      <w:r w:rsidR="008E583C">
        <w:t>mplanta</w:t>
      </w:r>
      <w:r>
        <w:t>ndo um M</w:t>
      </w:r>
      <w:r w:rsidR="008E583C">
        <w:t>onitoramento e o acompanhamento sistemático das atividades da Agenda Estratégica, além do cumprimento dos seus marcos estratégicos.</w:t>
      </w:r>
    </w:p>
    <w:p w:rsidR="002D53CA" w:rsidRDefault="00000438" w:rsidP="00BD2430">
      <w:pPr>
        <w:pStyle w:val="SemEspaamento"/>
        <w:ind w:firstLine="708"/>
        <w:jc w:val="both"/>
        <w:rPr>
          <w:b/>
        </w:rPr>
      </w:pPr>
      <w:r>
        <w:t xml:space="preserve">Apresentou um resumo do </w:t>
      </w:r>
      <w:r w:rsidR="007D3D95" w:rsidRPr="004829A6">
        <w:rPr>
          <w:b/>
        </w:rPr>
        <w:t>Cronograma da agenda</w:t>
      </w:r>
      <w:r>
        <w:t>, citando os passos estratégicos para o êxito das ações</w:t>
      </w:r>
      <w:r w:rsidR="007D3D95" w:rsidRPr="007D3D95">
        <w:t xml:space="preserve">: </w:t>
      </w:r>
      <w:r w:rsidR="00BD2430">
        <w:t>c</w:t>
      </w:r>
      <w:r>
        <w:t>omeçou com a p</w:t>
      </w:r>
      <w:r w:rsidR="007D3D95">
        <w:t xml:space="preserve">esquisa </w:t>
      </w:r>
      <w:r>
        <w:t xml:space="preserve">de </w:t>
      </w:r>
      <w:r w:rsidR="007D3D95">
        <w:t>RDS nos 12 sítios do estudo</w:t>
      </w:r>
      <w:r>
        <w:t>, depois foi a</w:t>
      </w:r>
      <w:r w:rsidR="007D3D95">
        <w:t>presenta</w:t>
      </w:r>
      <w:r>
        <w:t xml:space="preserve">do </w:t>
      </w:r>
      <w:r w:rsidR="007D3D95">
        <w:t>os resultados preliminares e</w:t>
      </w:r>
      <w:r>
        <w:t>m</w:t>
      </w:r>
      <w:r w:rsidR="007D3D95">
        <w:t xml:space="preserve"> discussão interna com o DIAHV</w:t>
      </w:r>
      <w:r>
        <w:t xml:space="preserve"> e reuni</w:t>
      </w:r>
      <w:r w:rsidR="007D3D95">
        <w:t xml:space="preserve">ão </w:t>
      </w:r>
      <w:r>
        <w:t xml:space="preserve">no final do ano </w:t>
      </w:r>
      <w:r w:rsidR="007D3D95">
        <w:t xml:space="preserve">com áreas do </w:t>
      </w:r>
      <w:r>
        <w:t>Ministério da Saúde</w:t>
      </w:r>
      <w:r w:rsidR="007D3D95">
        <w:t xml:space="preserve"> para </w:t>
      </w:r>
      <w:r>
        <w:t xml:space="preserve">ver onde eles podem </w:t>
      </w:r>
      <w:r w:rsidR="007D3D95">
        <w:t>compartilha</w:t>
      </w:r>
      <w:r>
        <w:t>r</w:t>
      </w:r>
      <w:r w:rsidR="007D3D95">
        <w:t xml:space="preserve"> e contribui</w:t>
      </w:r>
      <w:r>
        <w:t>r com</w:t>
      </w:r>
      <w:r w:rsidR="007D3D95">
        <w:t xml:space="preserve"> a agenda</w:t>
      </w:r>
      <w:r>
        <w:t>, já que tínhamos outras Secretarias de Vigilância, Estratégicas e nos reunimos com Coor</w:t>
      </w:r>
      <w:r w:rsidR="007D3D95">
        <w:t>denações de IST, HIV/</w:t>
      </w:r>
      <w:r>
        <w:t>AIDS</w:t>
      </w:r>
      <w:r w:rsidR="007D3D95">
        <w:t xml:space="preserve"> e HV (Estaduais e de Capitais)</w:t>
      </w:r>
      <w:r>
        <w:t xml:space="preserve">, com </w:t>
      </w:r>
      <w:r w:rsidR="007D3D95">
        <w:t>GT de Prevenção</w:t>
      </w:r>
      <w:r>
        <w:t>,</w:t>
      </w:r>
      <w:r w:rsidR="007D3D95">
        <w:t xml:space="preserve"> com representações s das populações chave, sociedade civil e especialistas</w:t>
      </w:r>
      <w:r w:rsidR="004829A6">
        <w:t xml:space="preserve"> e</w:t>
      </w:r>
      <w:r>
        <w:t xml:space="preserve"> finalmente em janeiro nós nos r</w:t>
      </w:r>
      <w:r w:rsidR="007D3D95">
        <w:t xml:space="preserve">eunião com demais </w:t>
      </w:r>
      <w:r w:rsidR="007D3D95" w:rsidRPr="002D53CA">
        <w:rPr>
          <w:b/>
          <w:color w:val="FF0000"/>
        </w:rPr>
        <w:t>Ministérios</w:t>
      </w:r>
      <w:r w:rsidRPr="002D53CA">
        <w:rPr>
          <w:b/>
          <w:color w:val="FF0000"/>
        </w:rPr>
        <w:t xml:space="preserve"> (EDUCAÇÃO, SAÚDE</w:t>
      </w:r>
      <w:r w:rsidR="002D53CA">
        <w:t>)</w:t>
      </w:r>
      <w:r w:rsidR="007D3D95">
        <w:t xml:space="preserve"> e </w:t>
      </w:r>
      <w:r w:rsidR="007D3D95" w:rsidRPr="002D53CA">
        <w:rPr>
          <w:b/>
          <w:color w:val="FF0000"/>
        </w:rPr>
        <w:t>Organismos Internacionais</w:t>
      </w:r>
      <w:r w:rsidRPr="002D53CA">
        <w:rPr>
          <w:b/>
          <w:color w:val="FF0000"/>
        </w:rPr>
        <w:t xml:space="preserve"> (UNESCO, UNPFA, UNAIDS), Direitos Humanos</w:t>
      </w:r>
      <w:r w:rsidR="002D53CA">
        <w:t>,</w:t>
      </w:r>
      <w:r>
        <w:t xml:space="preserve"> para </w:t>
      </w:r>
      <w:r w:rsidR="007D3D95">
        <w:t>Divulgação da proposta da agenda e demais pactuações.</w:t>
      </w:r>
      <w:r w:rsidR="002D53CA">
        <w:t xml:space="preserve"> Essa Agenda foi para </w:t>
      </w:r>
      <w:r w:rsidR="007D3D95" w:rsidRPr="002D53CA">
        <w:rPr>
          <w:b/>
          <w:color w:val="FF0000"/>
        </w:rPr>
        <w:t xml:space="preserve">Consulta </w:t>
      </w:r>
      <w:r w:rsidR="002D53CA" w:rsidRPr="002D53CA">
        <w:rPr>
          <w:b/>
          <w:color w:val="FF0000"/>
        </w:rPr>
        <w:t>P</w:t>
      </w:r>
      <w:r w:rsidR="007D3D95" w:rsidRPr="002D53CA">
        <w:rPr>
          <w:b/>
          <w:color w:val="FF0000"/>
        </w:rPr>
        <w:t xml:space="preserve">ública </w:t>
      </w:r>
      <w:r w:rsidR="007D3D95" w:rsidRPr="002D53CA">
        <w:t>e pactuações em CNS</w:t>
      </w:r>
      <w:r w:rsidR="002D53CA">
        <w:t xml:space="preserve"> onde já pedimos a pauta.</w:t>
      </w:r>
      <w:r w:rsidR="002D53CA" w:rsidRPr="002D53CA">
        <w:rPr>
          <w:b/>
        </w:rPr>
        <w:t xml:space="preserve"> </w:t>
      </w:r>
    </w:p>
    <w:p w:rsidR="007D3D95" w:rsidRDefault="002D53CA" w:rsidP="007D3D95">
      <w:pPr>
        <w:pStyle w:val="SemEspaamento"/>
        <w:jc w:val="both"/>
      </w:pPr>
      <w:r>
        <w:rPr>
          <w:b/>
        </w:rPr>
        <w:lastRenderedPageBreak/>
        <w:t xml:space="preserve"> </w:t>
      </w:r>
      <w:r>
        <w:rPr>
          <w:b/>
        </w:rPr>
        <w:tab/>
      </w:r>
      <w:r>
        <w:t xml:space="preserve"> O DIAHV adotou </w:t>
      </w:r>
      <w:r w:rsidRPr="00957872">
        <w:rPr>
          <w:b/>
        </w:rPr>
        <w:t>Eixos estratégicos</w:t>
      </w:r>
      <w:r>
        <w:t xml:space="preserve">   que sustentam a Agenda Estratégica para as populações-chave, com o objetivo de promover a ampliação do acesso das populações-chave às ações de prevenção combinada e cuidado integral;</w:t>
      </w:r>
    </w:p>
    <w:p w:rsidR="007D3D95" w:rsidRDefault="007D3D95" w:rsidP="007D3D95">
      <w:pPr>
        <w:pStyle w:val="SemEspaamento"/>
        <w:jc w:val="both"/>
      </w:pPr>
      <w:r>
        <w:t xml:space="preserve">Atenção </w:t>
      </w:r>
      <w:r w:rsidR="002D53CA">
        <w:t>integral e</w:t>
      </w:r>
      <w:r>
        <w:t xml:space="preserve"> cuidado continuo</w:t>
      </w:r>
      <w:r w:rsidR="002D53CA">
        <w:t xml:space="preserve"> - </w:t>
      </w:r>
      <w:r>
        <w:t>Educação na saúde</w:t>
      </w:r>
      <w:r w:rsidR="002D53CA">
        <w:t xml:space="preserve">, </w:t>
      </w:r>
      <w:r>
        <w:t xml:space="preserve">Estigma e </w:t>
      </w:r>
      <w:r w:rsidR="00F112DE">
        <w:t>descriminação, Participação</w:t>
      </w:r>
      <w:r>
        <w:t xml:space="preserve"> social</w:t>
      </w:r>
      <w:r w:rsidR="00F112DE">
        <w:t>, Comunicação</w:t>
      </w:r>
      <w:r>
        <w:t xml:space="preserve"> em saúde</w:t>
      </w:r>
      <w:r w:rsidR="00F112DE">
        <w:t xml:space="preserve">, Informação estratégicas, </w:t>
      </w:r>
      <w:r>
        <w:t>Participação social</w:t>
      </w:r>
      <w:r w:rsidR="00F112DE">
        <w:t>, Gestão</w:t>
      </w:r>
      <w:r>
        <w:t xml:space="preserve"> e governança</w:t>
      </w:r>
      <w:r w:rsidR="00F112DE">
        <w:t>.</w:t>
      </w:r>
    </w:p>
    <w:p w:rsidR="008E583C" w:rsidRDefault="00F112DE" w:rsidP="00F112DE">
      <w:pPr>
        <w:pStyle w:val="SemEspaamento"/>
        <w:jc w:val="both"/>
      </w:pPr>
      <w:r>
        <w:tab/>
        <w:t xml:space="preserve">Os principais resultados da </w:t>
      </w:r>
      <w:r w:rsidR="008E583C" w:rsidRPr="00957872">
        <w:rPr>
          <w:b/>
        </w:rPr>
        <w:t xml:space="preserve">Consulta </w:t>
      </w:r>
      <w:r w:rsidRPr="00957872">
        <w:rPr>
          <w:b/>
        </w:rPr>
        <w:t xml:space="preserve">Pública </w:t>
      </w:r>
      <w:r>
        <w:rPr>
          <w:b/>
        </w:rPr>
        <w:t xml:space="preserve">- </w:t>
      </w:r>
      <w:r w:rsidR="008E583C" w:rsidRPr="00957872">
        <w:rPr>
          <w:b/>
        </w:rPr>
        <w:t>Agenda Estratégica</w:t>
      </w:r>
      <w:r w:rsidR="008E583C">
        <w:t xml:space="preserve"> </w:t>
      </w:r>
      <w:r>
        <w:t>na qual foi amplamente divulgado no site: O P</w:t>
      </w:r>
      <w:r w:rsidR="008E583C">
        <w:t>razo para contribuições</w:t>
      </w:r>
      <w:r w:rsidR="00957872">
        <w:t xml:space="preserve"> </w:t>
      </w:r>
      <w:r>
        <w:t>foi encerrado em 23/04/2018, as c</w:t>
      </w:r>
      <w:r w:rsidR="00957872">
        <w:t>ontribuições recebidas</w:t>
      </w:r>
      <w:r w:rsidR="008E583C">
        <w:t xml:space="preserve"> </w:t>
      </w:r>
      <w:r>
        <w:t xml:space="preserve">está em processo de análise. </w:t>
      </w:r>
      <w:r w:rsidR="008E583C">
        <w:t xml:space="preserve">11 </w:t>
      </w:r>
      <w:r>
        <w:t xml:space="preserve">estados contribuíram e tivemos 41 </w:t>
      </w:r>
      <w:r w:rsidR="008E583C">
        <w:t xml:space="preserve">contribuições recebidas </w:t>
      </w:r>
      <w:r>
        <w:t xml:space="preserve">que </w:t>
      </w:r>
      <w:r w:rsidR="008E583C">
        <w:t xml:space="preserve">estão </w:t>
      </w:r>
      <w:r w:rsidR="00957872">
        <w:t>distribuídas d</w:t>
      </w:r>
      <w:r>
        <w:t>a seguinte formas:</w:t>
      </w:r>
      <w:r w:rsidR="008E583C">
        <w:t xml:space="preserve"> </w:t>
      </w:r>
      <w:r w:rsidR="00957872">
        <w:t xml:space="preserve"> </w:t>
      </w:r>
    </w:p>
    <w:p w:rsidR="007D3D95" w:rsidRDefault="007D3D95" w:rsidP="00F112DE">
      <w:pPr>
        <w:pStyle w:val="SemEspaamento"/>
        <w:jc w:val="both"/>
      </w:pPr>
      <w:r w:rsidRPr="004C39A0">
        <w:rPr>
          <w:b/>
        </w:rPr>
        <w:t>Atenção integral e cuidado contínuo</w:t>
      </w:r>
      <w:r w:rsidRPr="007D3D95">
        <w:t xml:space="preserve"> </w:t>
      </w:r>
      <w:r w:rsidR="00957872">
        <w:t>-</w:t>
      </w:r>
      <w:r w:rsidR="004C39A0">
        <w:t xml:space="preserve"> </w:t>
      </w:r>
      <w:r w:rsidR="008E583C">
        <w:t>Contemplar nos espaços de produção de cuidado da sífilis, HIV/aids e hepatites virais as especificidad</w:t>
      </w:r>
      <w:r w:rsidR="00F112DE">
        <w:t>es de cada população-chave e a</w:t>
      </w:r>
      <w:r w:rsidR="008E583C">
        <w:t xml:space="preserve">mpliar a oferta e o acesso às ações de prevenção combinada pelas populações-chave nos projetos com ações extramuros desenvolvidas, de acordo com os contextos </w:t>
      </w:r>
      <w:r w:rsidR="00957872">
        <w:t xml:space="preserve">locais </w:t>
      </w:r>
    </w:p>
    <w:p w:rsidR="00957872" w:rsidRDefault="00957872" w:rsidP="00F112DE">
      <w:pPr>
        <w:pStyle w:val="SemEspaamento"/>
        <w:jc w:val="both"/>
      </w:pPr>
      <w:r>
        <w:t>-</w:t>
      </w:r>
      <w:r w:rsidRPr="00957872">
        <w:rPr>
          <w:b/>
        </w:rPr>
        <w:t>Ações</w:t>
      </w:r>
      <w:r w:rsidR="008E583C" w:rsidRPr="00957872">
        <w:rPr>
          <w:b/>
        </w:rPr>
        <w:t xml:space="preserve"> em cooperação com a sociedade civil</w:t>
      </w:r>
      <w:r w:rsidR="008E583C">
        <w:t xml:space="preserve"> (participação e controle social)</w:t>
      </w:r>
    </w:p>
    <w:p w:rsidR="00957872" w:rsidRDefault="008E583C" w:rsidP="00F112DE">
      <w:pPr>
        <w:pStyle w:val="SemEspaamento"/>
        <w:jc w:val="both"/>
      </w:pPr>
      <w:r>
        <w:t xml:space="preserve"> </w:t>
      </w:r>
      <w:r>
        <w:rPr>
          <w:rFonts w:ascii="Segoe UI Symbol" w:hAnsi="Segoe UI Symbol" w:cs="Segoe UI Symbol"/>
        </w:rPr>
        <w:t>✓</w:t>
      </w:r>
      <w:r>
        <w:t xml:space="preserve"> Implantar ações de Prevenção Combinada (com enfoque nas populações-chave) em municípios-piloto com perfis diferentes, produzindo experiências que possam ser replicadas, regionalmente</w:t>
      </w:r>
      <w:r w:rsidR="00957872">
        <w:t>;</w:t>
      </w:r>
    </w:p>
    <w:p w:rsidR="00957872" w:rsidRDefault="008E583C" w:rsidP="00F112DE">
      <w:pPr>
        <w:pStyle w:val="SemEspaamento"/>
        <w:jc w:val="both"/>
      </w:pPr>
      <w:r>
        <w:rPr>
          <w:rFonts w:ascii="Segoe UI Symbol" w:hAnsi="Segoe UI Symbol" w:cs="Segoe UI Symbol"/>
        </w:rPr>
        <w:t>✓</w:t>
      </w:r>
      <w:r>
        <w:t xml:space="preserve"> Fortalecer projetos intersetoria</w:t>
      </w:r>
      <w:r w:rsidR="00957872">
        <w:t>i</w:t>
      </w:r>
      <w:r>
        <w:t>s</w:t>
      </w:r>
      <w:r w:rsidR="00957872">
        <w:t xml:space="preserve"> </w:t>
      </w:r>
      <w:r>
        <w:t>nos municípios voltados à populações chave, incluindo redução de danos, inserindo as</w:t>
      </w:r>
      <w:r w:rsidR="00F112DE">
        <w:t xml:space="preserve"> temáticas das IST, HIV/aids e H</w:t>
      </w:r>
      <w:r>
        <w:t xml:space="preserve">epatites virais. </w:t>
      </w:r>
    </w:p>
    <w:p w:rsidR="007D3D95" w:rsidRDefault="008E583C" w:rsidP="00F112DE">
      <w:pPr>
        <w:pStyle w:val="SemEspaamento"/>
        <w:jc w:val="both"/>
      </w:pPr>
      <w:r>
        <w:rPr>
          <w:rFonts w:ascii="Segoe UI Symbol" w:hAnsi="Segoe UI Symbol" w:cs="Segoe UI Symbol"/>
        </w:rPr>
        <w:t>✓</w:t>
      </w:r>
      <w:r>
        <w:t xml:space="preserve"> Contribuir na intensificação da oferta de imunização da HBV e HAV para HSH nas populações-chave</w:t>
      </w:r>
    </w:p>
    <w:p w:rsidR="007D3D95" w:rsidRDefault="007D3D95" w:rsidP="00BD2430">
      <w:pPr>
        <w:pStyle w:val="SemEspaamento"/>
        <w:jc w:val="both"/>
      </w:pPr>
      <w:r w:rsidRPr="007D3D95">
        <w:t xml:space="preserve"> </w:t>
      </w:r>
      <w:r>
        <w:t>Comunicação em saúde</w:t>
      </w:r>
      <w:r w:rsidR="00F112DE">
        <w:t xml:space="preserve"> -</w:t>
      </w:r>
      <w:r>
        <w:t>Estabelecer a interlocução permanente com representantes das populações-chave, visando aprimoramento dos conteúdos de comunicação, com linguagem e canais de distribu</w:t>
      </w:r>
      <w:r w:rsidR="00F112DE">
        <w:t xml:space="preserve">ição mais adequados ao público. </w:t>
      </w:r>
      <w:r>
        <w:t>Alinhar as abordagens de comunicação com os estados e capitais (e outros municípios prioritários) para o desenvolvimento de ações de comunicação focadas nas populações-chave.</w:t>
      </w:r>
    </w:p>
    <w:p w:rsidR="007D3D95" w:rsidRDefault="007D3D95" w:rsidP="004C39A0">
      <w:pPr>
        <w:pStyle w:val="SemEspaamento"/>
        <w:jc w:val="both"/>
      </w:pPr>
      <w:r w:rsidRPr="004C39A0">
        <w:rPr>
          <w:b/>
        </w:rPr>
        <w:t>Ações em cooperação com a sociedade civil (participação e controle social)</w:t>
      </w:r>
      <w:r w:rsidR="004C39A0">
        <w:rPr>
          <w:b/>
        </w:rPr>
        <w:t xml:space="preserve"> - </w:t>
      </w:r>
      <w:r>
        <w:t xml:space="preserve">Realizar oficinas de comunicação em saúde, dirigidas às populações-chave, identificando linguagem e canais de distribuição mais adequados ao público e visando a produção de informação </w:t>
      </w:r>
      <w:r w:rsidR="004C39A0">
        <w:t xml:space="preserve">mais eficientes sobre prevenção. </w:t>
      </w:r>
      <w:r>
        <w:t>Potencializar e dar maior visibilidade às ações de comunicação so</w:t>
      </w:r>
      <w:r w:rsidR="004C39A0">
        <w:t xml:space="preserve">bre IST, HIV e Hepatites Virais. </w:t>
      </w:r>
      <w:r>
        <w:t>Abordar o tema da prevenção da sífilis e outros agravos nas peças de comunicação organizadas com os estados e municípios, a partir de uma linguagem adequada às populações-chave.</w:t>
      </w:r>
    </w:p>
    <w:p w:rsidR="007D3D95" w:rsidRPr="004C39A0" w:rsidRDefault="007D3D95" w:rsidP="007D3D95">
      <w:pPr>
        <w:pStyle w:val="SemEspaamento"/>
        <w:rPr>
          <w:b/>
          <w:color w:val="FF0000"/>
        </w:rPr>
      </w:pPr>
      <w:r w:rsidRPr="004C39A0">
        <w:rPr>
          <w:b/>
        </w:rPr>
        <w:t>Educação na saúde</w:t>
      </w:r>
      <w:r w:rsidR="004C39A0" w:rsidRPr="004C39A0">
        <w:rPr>
          <w:b/>
        </w:rPr>
        <w:t xml:space="preserve"> </w:t>
      </w:r>
      <w:r w:rsidR="004C39A0">
        <w:t xml:space="preserve">- </w:t>
      </w:r>
      <w:r w:rsidRPr="004C39A0">
        <w:rPr>
          <w:b/>
          <w:color w:val="FF0000"/>
        </w:rPr>
        <w:t>ESTRATÉGIAS</w:t>
      </w:r>
    </w:p>
    <w:p w:rsidR="007D3D95" w:rsidRDefault="007D3D95" w:rsidP="004C39A0">
      <w:pPr>
        <w:pStyle w:val="SemEspaamento"/>
        <w:jc w:val="both"/>
      </w:pPr>
      <w:r>
        <w:t>• Estabelecer mecanismos que promovam a qualificação dos/as trabalhadores/as de saúde para a prevenção, diagnóstico e tratamento das IST, HIV/aids</w:t>
      </w:r>
      <w:r w:rsidR="00F112DE">
        <w:t xml:space="preserve"> </w:t>
      </w:r>
      <w:r>
        <w:t xml:space="preserve">e Hepatites Virais </w:t>
      </w:r>
    </w:p>
    <w:p w:rsidR="007D3D95" w:rsidRDefault="007D3D95" w:rsidP="004C39A0">
      <w:pPr>
        <w:pStyle w:val="SemEspaamento"/>
        <w:jc w:val="both"/>
      </w:pPr>
      <w:r>
        <w:t>• Estabelecer mecanismos que promovam ações educativas direcionadas à população, em especial às populações-chave e prioritárias, com enfoque na prevenção das IST, HIV/aids</w:t>
      </w:r>
      <w:r w:rsidR="00F112DE">
        <w:t xml:space="preserve"> </w:t>
      </w:r>
      <w:r>
        <w:t>e Hepatites Virais (ex. capacitação em prevenção combinada para os coordenadores das estações da juventude –SNJ).</w:t>
      </w:r>
    </w:p>
    <w:p w:rsidR="007D3D95" w:rsidRPr="004C39A0" w:rsidRDefault="007D3D95" w:rsidP="004C39A0">
      <w:pPr>
        <w:pStyle w:val="SemEspaamento"/>
        <w:jc w:val="both"/>
        <w:rPr>
          <w:b/>
          <w:color w:val="FF0000"/>
        </w:rPr>
      </w:pPr>
      <w:r w:rsidRPr="004C39A0">
        <w:rPr>
          <w:b/>
        </w:rPr>
        <w:t>Participação Social</w:t>
      </w:r>
      <w:r w:rsidR="004C39A0">
        <w:rPr>
          <w:b/>
        </w:rPr>
        <w:t xml:space="preserve"> - </w:t>
      </w:r>
      <w:r w:rsidRPr="004C39A0">
        <w:rPr>
          <w:b/>
          <w:color w:val="FF0000"/>
        </w:rPr>
        <w:t>ESTRATÉGIAS</w:t>
      </w:r>
    </w:p>
    <w:p w:rsidR="007D3D95" w:rsidRDefault="004C39A0" w:rsidP="004C39A0">
      <w:pPr>
        <w:pStyle w:val="SemEspaamento"/>
        <w:jc w:val="both"/>
      </w:pPr>
      <w:r>
        <w:t>-</w:t>
      </w:r>
      <w:r w:rsidR="007D3D95">
        <w:t>Contribuir para o fortalecimento institucional de redes, movimentos sociais e organizações da sociedade civil que atuem com e para as populações-chave.</w:t>
      </w:r>
    </w:p>
    <w:p w:rsidR="007D3D95" w:rsidRDefault="004C39A0" w:rsidP="004C39A0">
      <w:pPr>
        <w:pStyle w:val="SemEspaamento"/>
        <w:jc w:val="both"/>
      </w:pPr>
      <w:r>
        <w:t>-</w:t>
      </w:r>
      <w:r w:rsidR="007D3D95">
        <w:t>Promover a ampliação e fortalecimento das ações de base comunitária, intensificando o enfrentamento das IST, HIV/aids, hepatites virais.</w:t>
      </w:r>
    </w:p>
    <w:p w:rsidR="00690F5C" w:rsidRDefault="007D3D95" w:rsidP="004C39A0">
      <w:pPr>
        <w:pStyle w:val="SemEspaamento"/>
        <w:jc w:val="both"/>
      </w:pPr>
      <w:r>
        <w:t>Instrumentalizar os Conselhos de Saúde no que se refere ao tema das IST, HIV e Hepatites Virais nas populações-chave.</w:t>
      </w:r>
    </w:p>
    <w:p w:rsidR="007D3D95" w:rsidRDefault="007D3D95" w:rsidP="004C39A0">
      <w:pPr>
        <w:pStyle w:val="SemEspaamento"/>
        <w:jc w:val="both"/>
      </w:pPr>
      <w:r w:rsidRPr="004C39A0">
        <w:rPr>
          <w:b/>
        </w:rPr>
        <w:t>Participação Social</w:t>
      </w:r>
      <w:r w:rsidR="004C39A0">
        <w:rPr>
          <w:b/>
        </w:rPr>
        <w:t xml:space="preserve"> - </w:t>
      </w:r>
      <w:r w:rsidRPr="004C39A0">
        <w:rPr>
          <w:b/>
          <w:color w:val="FF0000"/>
        </w:rPr>
        <w:t>Ações em cooperação com a sociedade civil (participação e controle social)</w:t>
      </w:r>
    </w:p>
    <w:p w:rsidR="007D3D95" w:rsidRDefault="004C39A0" w:rsidP="004C39A0">
      <w:pPr>
        <w:pStyle w:val="SemEspaamento"/>
        <w:jc w:val="both"/>
      </w:pPr>
      <w:r>
        <w:rPr>
          <w:rFonts w:ascii="Segoe UI Symbol" w:hAnsi="Segoe UI Symbol" w:cs="Segoe UI Symbol"/>
        </w:rPr>
        <w:lastRenderedPageBreak/>
        <w:t>-</w:t>
      </w:r>
      <w:r w:rsidR="007D3D95">
        <w:t xml:space="preserve">Desenvolver estratégias para fortalecimento de lideranças da sociedade civil que trabalham com e para as </w:t>
      </w:r>
      <w:r>
        <w:t>populações chave, a</w:t>
      </w:r>
      <w:r w:rsidR="007D3D95">
        <w:t>rticular com movimento social que trabalhem com HIV/aids e religi</w:t>
      </w:r>
      <w:r w:rsidR="007D3D95">
        <w:rPr>
          <w:rFonts w:ascii="Calibri" w:hAnsi="Calibri" w:cs="Calibri"/>
        </w:rPr>
        <w:t>õ</w:t>
      </w:r>
      <w:r w:rsidR="007D3D95">
        <w:t>es para realizar a</w:t>
      </w:r>
      <w:r w:rsidR="007D3D95">
        <w:rPr>
          <w:rFonts w:ascii="Calibri" w:hAnsi="Calibri" w:cs="Calibri"/>
        </w:rPr>
        <w:t>çõ</w:t>
      </w:r>
      <w:r w:rsidR="007D3D95">
        <w:t xml:space="preserve">es voltadas </w:t>
      </w:r>
      <w:r w:rsidR="007D3D95">
        <w:rPr>
          <w:rFonts w:ascii="Calibri" w:hAnsi="Calibri" w:cs="Calibri"/>
        </w:rPr>
        <w:t>à</w:t>
      </w:r>
      <w:r w:rsidR="007D3D95">
        <w:t xml:space="preserve"> popula</w:t>
      </w:r>
      <w:r w:rsidR="007D3D95">
        <w:rPr>
          <w:rFonts w:ascii="Calibri" w:hAnsi="Calibri" w:cs="Calibri"/>
        </w:rPr>
        <w:t>çõ</w:t>
      </w:r>
      <w:r w:rsidR="007D3D95">
        <w:t>es-chave</w:t>
      </w:r>
      <w:r>
        <w:t>, a</w:t>
      </w:r>
      <w:r w:rsidR="007D3D95">
        <w:t xml:space="preserve">mpliar as linhas de intervenção da </w:t>
      </w:r>
      <w:r w:rsidR="007D3D95" w:rsidRPr="004C39A0">
        <w:rPr>
          <w:b/>
          <w:color w:val="FF0000"/>
        </w:rPr>
        <w:t>Estratégia “Viva Melhor Sabendo”</w:t>
      </w:r>
      <w:r w:rsidR="007D3D95" w:rsidRPr="004C39A0">
        <w:rPr>
          <w:color w:val="FF0000"/>
        </w:rPr>
        <w:t xml:space="preserve"> </w:t>
      </w:r>
      <w:r w:rsidR="007D3D95">
        <w:t>para ações de base comunit</w:t>
      </w:r>
      <w:r>
        <w:t>ária e de prevenção entre pares, p</w:t>
      </w:r>
      <w:r w:rsidR="007D3D95">
        <w:t>roduzir documento t</w:t>
      </w:r>
      <w:r w:rsidR="007D3D95">
        <w:rPr>
          <w:rFonts w:ascii="Calibri" w:hAnsi="Calibri" w:cs="Calibri"/>
        </w:rPr>
        <w:t>é</w:t>
      </w:r>
      <w:r w:rsidR="007D3D95">
        <w:t>cnico para os conselhos de sa</w:t>
      </w:r>
      <w:r w:rsidR="007D3D95">
        <w:rPr>
          <w:rFonts w:ascii="Calibri" w:hAnsi="Calibri" w:cs="Calibri"/>
        </w:rPr>
        <w:t>ú</w:t>
      </w:r>
      <w:r w:rsidR="007D3D95">
        <w:t>de sobre a import</w:t>
      </w:r>
      <w:r w:rsidR="007D3D95">
        <w:rPr>
          <w:rFonts w:ascii="Calibri" w:hAnsi="Calibri" w:cs="Calibri"/>
        </w:rPr>
        <w:t>â</w:t>
      </w:r>
      <w:r w:rsidR="007D3D95">
        <w:t xml:space="preserve">ncia da </w:t>
      </w:r>
      <w:r>
        <w:t>Pactua</w:t>
      </w:r>
      <w:r>
        <w:rPr>
          <w:rFonts w:ascii="Calibri" w:hAnsi="Calibri" w:cs="Calibri"/>
        </w:rPr>
        <w:t>çã</w:t>
      </w:r>
      <w:r>
        <w:t>o</w:t>
      </w:r>
      <w:r w:rsidR="007D3D95">
        <w:t xml:space="preserve"> de a</w:t>
      </w:r>
      <w:r w:rsidR="007D3D95">
        <w:rPr>
          <w:rFonts w:ascii="Calibri" w:hAnsi="Calibri" w:cs="Calibri"/>
        </w:rPr>
        <w:t>çõ</w:t>
      </w:r>
      <w:r w:rsidR="007D3D95">
        <w:t>es locais para o enfretamento das IST, HIV/aids, HV à luz da Agenda Estratégica das populações-chave.</w:t>
      </w:r>
    </w:p>
    <w:p w:rsidR="00690F5C" w:rsidRPr="004C39A0" w:rsidRDefault="007D3D95" w:rsidP="004C39A0">
      <w:pPr>
        <w:pStyle w:val="SemEspaamento"/>
        <w:jc w:val="both"/>
        <w:rPr>
          <w:b/>
          <w:color w:val="FF0000"/>
        </w:rPr>
      </w:pPr>
      <w:r w:rsidRPr="004C39A0">
        <w:rPr>
          <w:b/>
        </w:rPr>
        <w:t>Gestão e Governança</w:t>
      </w:r>
      <w:r w:rsidR="00690F5C" w:rsidRPr="004C39A0">
        <w:rPr>
          <w:b/>
        </w:rPr>
        <w:t xml:space="preserve"> </w:t>
      </w:r>
      <w:r w:rsidR="004C39A0">
        <w:rPr>
          <w:b/>
        </w:rPr>
        <w:t xml:space="preserve">- </w:t>
      </w:r>
      <w:r w:rsidR="00690F5C" w:rsidRPr="004C39A0">
        <w:rPr>
          <w:b/>
          <w:color w:val="FF0000"/>
        </w:rPr>
        <w:t>ESTRATÉGIAS</w:t>
      </w:r>
    </w:p>
    <w:p w:rsidR="00690F5C" w:rsidRDefault="00690F5C" w:rsidP="004C39A0">
      <w:pPr>
        <w:pStyle w:val="SemEspaamento"/>
        <w:jc w:val="both"/>
      </w:pPr>
      <w:r>
        <w:t>• Construir ações intra</w:t>
      </w:r>
      <w:r w:rsidR="00BD2430">
        <w:t xml:space="preserve"> </w:t>
      </w:r>
      <w:r>
        <w:t>e intersetoriaisconstruídas com os parceiros e que visem a integração de ações (assistência e vigilância), qualificação prevenção e do cuidado contínuo das populações-chave</w:t>
      </w:r>
    </w:p>
    <w:p w:rsidR="00690F5C" w:rsidRPr="004C39A0" w:rsidRDefault="00690F5C" w:rsidP="00690F5C">
      <w:pPr>
        <w:pStyle w:val="SemEspaamento"/>
        <w:rPr>
          <w:b/>
          <w:color w:val="FF0000"/>
        </w:rPr>
      </w:pPr>
      <w:r w:rsidRPr="004C39A0">
        <w:rPr>
          <w:b/>
        </w:rPr>
        <w:t>Gestão e Governança</w:t>
      </w:r>
      <w:r w:rsidR="004C39A0">
        <w:rPr>
          <w:b/>
        </w:rPr>
        <w:t xml:space="preserve"> - </w:t>
      </w:r>
      <w:r w:rsidRPr="004C39A0">
        <w:rPr>
          <w:b/>
          <w:color w:val="FF0000"/>
        </w:rPr>
        <w:t>Ações em cooperação com a sociedade civil (participação e controle social)</w:t>
      </w:r>
    </w:p>
    <w:p w:rsidR="007D3D95" w:rsidRDefault="004C39A0" w:rsidP="00690F5C">
      <w:pPr>
        <w:pStyle w:val="SemEspaamento"/>
      </w:pPr>
      <w:r>
        <w:rPr>
          <w:rFonts w:ascii="Segoe UI Symbol" w:hAnsi="Segoe UI Symbol" w:cs="Segoe UI Symbol"/>
        </w:rPr>
        <w:t>-</w:t>
      </w:r>
      <w:r w:rsidR="00690F5C">
        <w:t>Pautar a Agenda Estratégica das populações-chave nas articulações com os estados e municípios para o enfrentamento às IST, HIV/Aids e HV.</w:t>
      </w:r>
    </w:p>
    <w:p w:rsidR="00690F5C" w:rsidRDefault="00690F5C" w:rsidP="00690F5C">
      <w:pPr>
        <w:pStyle w:val="SemEspaamento"/>
      </w:pPr>
      <w:r w:rsidRPr="004C39A0">
        <w:rPr>
          <w:b/>
        </w:rPr>
        <w:t>Estigma e Discriminação</w:t>
      </w:r>
      <w:r w:rsidR="004C39A0">
        <w:rPr>
          <w:b/>
        </w:rPr>
        <w:t xml:space="preserve"> - </w:t>
      </w:r>
      <w:r w:rsidRPr="004C39A0">
        <w:rPr>
          <w:b/>
          <w:color w:val="FF0000"/>
        </w:rPr>
        <w:t>ESTRATÉGIAS</w:t>
      </w:r>
    </w:p>
    <w:p w:rsidR="00690F5C" w:rsidRDefault="004C39A0" w:rsidP="00690F5C">
      <w:pPr>
        <w:pStyle w:val="SemEspaamento"/>
      </w:pPr>
      <w:r>
        <w:t>-</w:t>
      </w:r>
      <w:r w:rsidR="00690F5C">
        <w:t>Desenvolver ações que visem o enfrentamento do estigma e da discriminação às populações-chave, tanto no nível dos serviços de saúde</w:t>
      </w:r>
      <w:r>
        <w:t>, quanto para a opinião pública, d</w:t>
      </w:r>
      <w:r w:rsidR="00690F5C">
        <w:t>esenvolver ações que visem o enfrentamento do racismo instrucional.</w:t>
      </w:r>
    </w:p>
    <w:p w:rsidR="00690F5C" w:rsidRPr="004C39A0" w:rsidRDefault="00690F5C" w:rsidP="00690F5C">
      <w:pPr>
        <w:pStyle w:val="SemEspaamento"/>
        <w:rPr>
          <w:b/>
        </w:rPr>
      </w:pPr>
      <w:r w:rsidRPr="004C39A0">
        <w:rPr>
          <w:b/>
        </w:rPr>
        <w:t>Estigma e Discriminação</w:t>
      </w:r>
      <w:r w:rsidR="004C39A0">
        <w:rPr>
          <w:b/>
        </w:rPr>
        <w:t xml:space="preserve"> - </w:t>
      </w:r>
    </w:p>
    <w:p w:rsidR="00690F5C" w:rsidRPr="004C39A0" w:rsidRDefault="00690F5C" w:rsidP="00690F5C">
      <w:pPr>
        <w:pStyle w:val="SemEspaamento"/>
        <w:rPr>
          <w:b/>
          <w:color w:val="FF0000"/>
        </w:rPr>
      </w:pPr>
      <w:r w:rsidRPr="004C39A0">
        <w:rPr>
          <w:b/>
          <w:color w:val="FF0000"/>
        </w:rPr>
        <w:t>Ações em cooperação com a sociedade civil (participação e controle social)</w:t>
      </w:r>
    </w:p>
    <w:p w:rsidR="00690F5C" w:rsidRDefault="004C39A0" w:rsidP="00942990">
      <w:pPr>
        <w:pStyle w:val="SemEspaamento"/>
        <w:jc w:val="both"/>
      </w:pPr>
      <w:r>
        <w:rPr>
          <w:rFonts w:ascii="Segoe UI Symbol" w:hAnsi="Segoe UI Symbol" w:cs="Segoe UI Symbol"/>
        </w:rPr>
        <w:t>-</w:t>
      </w:r>
      <w:r w:rsidR="00690F5C">
        <w:t xml:space="preserve">Certificar os serviços de saúde que realizam bom acolhimento e cuidado integral as IST, HIV e HV às </w:t>
      </w:r>
      <w:r>
        <w:t>populações-chave e prioritárias, r</w:t>
      </w:r>
      <w:r w:rsidR="00690F5C">
        <w:t xml:space="preserve">ealizar a pesquisa </w:t>
      </w:r>
      <w:r w:rsidR="00690F5C" w:rsidRPr="00942990">
        <w:rPr>
          <w:b/>
        </w:rPr>
        <w:t>“</w:t>
      </w:r>
      <w:r w:rsidRPr="00942990">
        <w:rPr>
          <w:b/>
        </w:rPr>
        <w:t>STIGMAINDEX</w:t>
      </w:r>
      <w:r w:rsidR="00690F5C" w:rsidRPr="00942990">
        <w:rPr>
          <w:b/>
        </w:rPr>
        <w:t>”</w:t>
      </w:r>
      <w:r>
        <w:t xml:space="preserve"> relacionado às PVHIV, A</w:t>
      </w:r>
      <w:r w:rsidR="00690F5C">
        <w:t>poiar ações para o enfrentamento do estigma e da discriminação as populações-chave e prioritárias junto a organizações governamentais e não governamentais.</w:t>
      </w:r>
    </w:p>
    <w:p w:rsidR="00942990" w:rsidRDefault="00942990" w:rsidP="00942990">
      <w:pPr>
        <w:pStyle w:val="SemEspaamento"/>
        <w:jc w:val="both"/>
      </w:pPr>
      <w:r>
        <w:t>Sr. Gil ressaltou que quando falamos em reiteração social, não é para transferir a responsabilidade para vocês e sim optar muito na perspectiva do Advocay,  se essas ações não estiverem pautadas por vocês que são líderes dessas populações, nos territórios, seja nos conselhos, de educação no Conselho de discriminação a Homofobia, nesses Conselhos que discutem essas pautas, o gestor por muitas vezes toma conhecimento dessas novas diretrizes do Departamento pela Sociedade Civil, não que não estejamos articulando com o gestor mas sim partindo da base em que as ações e debates feitos por vocês tem resultados.</w:t>
      </w:r>
    </w:p>
    <w:p w:rsidR="00225CE1" w:rsidRDefault="00942990" w:rsidP="00942990">
      <w:pPr>
        <w:pStyle w:val="SemEspaamento"/>
        <w:jc w:val="both"/>
      </w:pPr>
      <w:r>
        <w:t xml:space="preserve">Nós temos o compromisso de dialogar com vocês fomentando o planejamento dos municípios e dos estados </w:t>
      </w:r>
      <w:r w:rsidR="00BD2430">
        <w:t xml:space="preserve">falando </w:t>
      </w:r>
      <w:r>
        <w:t xml:space="preserve">da importância que </w:t>
      </w:r>
      <w:r w:rsidR="00BD2430">
        <w:t xml:space="preserve">todos </w:t>
      </w:r>
      <w:r>
        <w:t>tomem conhecimento dessa agenda. Essa agenda</w:t>
      </w:r>
      <w:r w:rsidR="00225CE1">
        <w:t xml:space="preserve"> é </w:t>
      </w:r>
      <w:r w:rsidR="004F653F">
        <w:t>para 1 ano e sim durar</w:t>
      </w:r>
      <w:r>
        <w:t xml:space="preserve"> três anos </w:t>
      </w:r>
      <w:r w:rsidR="004F653F">
        <w:t xml:space="preserve">minimamente podendo </w:t>
      </w:r>
      <w:r w:rsidR="00F72447">
        <w:t>s</w:t>
      </w:r>
      <w:r w:rsidR="004F653F">
        <w:t xml:space="preserve">er estendida e que sem vocês não chegamos aonde </w:t>
      </w:r>
      <w:r w:rsidR="00225CE1">
        <w:t xml:space="preserve">com </w:t>
      </w:r>
      <w:r>
        <w:t xml:space="preserve">ações as populações </w:t>
      </w:r>
      <w:r w:rsidR="00225CE1">
        <w:t xml:space="preserve">como a PREP e a PEP e vai chegar para  pessoas mais esclarecidas e não para as pessoas da periferia, aquelas pessoas mais estigmatizadas, excluídas </w:t>
      </w:r>
      <w:r w:rsidR="006F52A3">
        <w:t xml:space="preserve">historicamente dos </w:t>
      </w:r>
      <w:r w:rsidR="00225CE1">
        <w:t xml:space="preserve"> sistemas, não é só sistema de saúde, mas ela envolve :E</w:t>
      </w:r>
      <w:r w:rsidR="004F653F">
        <w:t>ducação, Direito Humanos, Direitos Social, enfim</w:t>
      </w:r>
      <w:r w:rsidR="00225CE1">
        <w:t xml:space="preserve"> uma série de questões e realmente contamos com o empenho de vocês para a implementação desta Agenda. Isto está no sangue, na militância de todos nós e assim não poderia deixar de ser diferente.</w:t>
      </w:r>
    </w:p>
    <w:p w:rsidR="006A3072" w:rsidRPr="004C1E95" w:rsidRDefault="004C1E95" w:rsidP="00942990">
      <w:pPr>
        <w:pStyle w:val="SemEspaamento"/>
        <w:jc w:val="both"/>
      </w:pPr>
      <w:r>
        <w:rPr>
          <w:b/>
        </w:rPr>
        <w:t>Júlio Moreira/A</w:t>
      </w:r>
      <w:r w:rsidR="006F52A3">
        <w:rPr>
          <w:b/>
        </w:rPr>
        <w:t>BGLT</w:t>
      </w:r>
      <w:r>
        <w:rPr>
          <w:b/>
        </w:rPr>
        <w:t xml:space="preserve"> – </w:t>
      </w:r>
      <w:r>
        <w:t>Falou da c</w:t>
      </w:r>
      <w:r w:rsidRPr="004C1E95">
        <w:t xml:space="preserve">omunicação e </w:t>
      </w:r>
      <w:r w:rsidR="006F52A3">
        <w:t xml:space="preserve">novamente pensar </w:t>
      </w:r>
      <w:r w:rsidR="00923618">
        <w:t>uma</w:t>
      </w:r>
      <w:r w:rsidR="00923618" w:rsidRPr="004C1E95">
        <w:t xml:space="preserve"> estratégia</w:t>
      </w:r>
      <w:r w:rsidRPr="004C1E95">
        <w:t xml:space="preserve"> </w:t>
      </w:r>
      <w:r>
        <w:t xml:space="preserve">para </w:t>
      </w:r>
      <w:r w:rsidR="006F52A3">
        <w:t xml:space="preserve">divulgar </w:t>
      </w:r>
      <w:r>
        <w:t xml:space="preserve">a prevenção e perguntou se o MS vai desenvolver </w:t>
      </w:r>
      <w:r w:rsidR="00923618">
        <w:t xml:space="preserve">algum </w:t>
      </w:r>
      <w:r>
        <w:t xml:space="preserve">material </w:t>
      </w:r>
      <w:r w:rsidRPr="004C1E95">
        <w:t xml:space="preserve">que </w:t>
      </w:r>
      <w:r w:rsidR="00923618">
        <w:t>que tenha uma linguagem menos preconizada como nas da campanha de carnaval e dia 1º de dezembro, com</w:t>
      </w:r>
      <w:r>
        <w:t xml:space="preserve"> efeito </w:t>
      </w:r>
      <w:r w:rsidR="00E87B0D">
        <w:t>comunicativo, mas</w:t>
      </w:r>
      <w:r>
        <w:t xml:space="preserve"> descolado</w:t>
      </w:r>
      <w:r w:rsidR="00923618">
        <w:t xml:space="preserve"> que possa atingir essa população chave</w:t>
      </w:r>
      <w:r>
        <w:t xml:space="preserve">. Falou de um canal novo na </w:t>
      </w:r>
      <w:r w:rsidR="00DD6C17">
        <w:t>internet (</w:t>
      </w:r>
      <w:r>
        <w:t xml:space="preserve">site de pornografia) chamado </w:t>
      </w:r>
      <w:r w:rsidRPr="004C1E95">
        <w:rPr>
          <w:color w:val="FF0000"/>
        </w:rPr>
        <w:t>SECAPA</w:t>
      </w:r>
      <w:r>
        <w:rPr>
          <w:color w:val="FF0000"/>
        </w:rPr>
        <w:t xml:space="preserve">, </w:t>
      </w:r>
      <w:r w:rsidRPr="004C1E95">
        <w:t>que apresenta de forma mais</w:t>
      </w:r>
      <w:r>
        <w:t xml:space="preserve"> atual cenas de sexo onde ao mesmo tempo a pessoa para e divulga o preservativo, é um canal que pode atrair os jovens no que diz respeito a prevenção de forma mais liberal.</w:t>
      </w:r>
    </w:p>
    <w:p w:rsidR="00225CE1" w:rsidRDefault="006A3072" w:rsidP="00942990">
      <w:pPr>
        <w:pStyle w:val="SemEspaamento"/>
        <w:jc w:val="both"/>
      </w:pPr>
      <w:r w:rsidRPr="006A3072">
        <w:rPr>
          <w:b/>
        </w:rPr>
        <w:t>Sandro/RNP BRASIL</w:t>
      </w:r>
      <w:r>
        <w:t xml:space="preserve"> </w:t>
      </w:r>
      <w:r w:rsidR="004C1E95">
        <w:t>–</w:t>
      </w:r>
      <w:r>
        <w:t xml:space="preserve"> </w:t>
      </w:r>
      <w:r w:rsidR="004C1E95">
        <w:t>Sabendo da reunião de semana que vem com os coordenadores gostaria de reforçar o pedido de apoio para ações a nível locais,</w:t>
      </w:r>
      <w:r>
        <w:t xml:space="preserve"> </w:t>
      </w:r>
      <w:r w:rsidR="00DD6C17">
        <w:t xml:space="preserve">falou da dificuldade de implantar um programa de ação para a população privada de liberdade. Como Conselheiro de Saúde reforço </w:t>
      </w:r>
      <w:r w:rsidR="00DD6C17">
        <w:lastRenderedPageBreak/>
        <w:t xml:space="preserve">a importância de incentivar Comissões de DST/AIDS dentro dos Conselhos de Saúde para que possam estar fortalecimento este trabalho de base e </w:t>
      </w:r>
      <w:r>
        <w:t xml:space="preserve">questionou o comportamento do médico infectologista que não aceitou o cartaz “Indetectável” no SAE, deixando bem claro que não incentivará nenhum paciente ao uso da camisinha, </w:t>
      </w:r>
    </w:p>
    <w:p w:rsidR="00DA2AC9" w:rsidRPr="00AE1247" w:rsidRDefault="00AC125A" w:rsidP="00AE1247">
      <w:pPr>
        <w:pStyle w:val="SemEspaamento"/>
        <w:jc w:val="both"/>
      </w:pPr>
      <w:r>
        <w:rPr>
          <w:b/>
        </w:rPr>
        <w:t xml:space="preserve"> </w:t>
      </w:r>
      <w:r w:rsidR="00DA2AC9" w:rsidRPr="00AE1247">
        <w:t>Dra. Adele retornou após ter participado de uma reunião no Ministério da Justiça, onde apresentou três notícias boas:</w:t>
      </w:r>
    </w:p>
    <w:p w:rsidR="00DA2AC9" w:rsidRPr="00AE1247" w:rsidRDefault="00DA2AC9" w:rsidP="00AE1247">
      <w:pPr>
        <w:pStyle w:val="SemEspaamento"/>
        <w:jc w:val="both"/>
      </w:pPr>
      <w:r w:rsidRPr="00AE1247">
        <w:t>-Foi autorizado testes de HIV/SÍFILIS e Hepatites Virais nos presídios;</w:t>
      </w:r>
    </w:p>
    <w:p w:rsidR="00DA2AC9" w:rsidRPr="00AE1247" w:rsidRDefault="00DA2AC9" w:rsidP="00AE1247">
      <w:pPr>
        <w:pStyle w:val="SemEspaamento"/>
        <w:jc w:val="both"/>
      </w:pPr>
      <w:r w:rsidRPr="00AE1247">
        <w:t xml:space="preserve">-A separação das células para a </w:t>
      </w:r>
      <w:r w:rsidR="00AE1247" w:rsidRPr="00AE1247">
        <w:t>população LGBT;</w:t>
      </w:r>
    </w:p>
    <w:p w:rsidR="00AC125A" w:rsidRDefault="00AE1247" w:rsidP="0052497C">
      <w:pPr>
        <w:pStyle w:val="SemEspaamento"/>
        <w:jc w:val="both"/>
      </w:pPr>
      <w:r w:rsidRPr="00AE1247">
        <w:t xml:space="preserve">-A liberação da PEP </w:t>
      </w:r>
      <w:r w:rsidR="00DA2AC9" w:rsidRPr="00AE1247">
        <w:t>no sistema prisional</w:t>
      </w:r>
      <w:r w:rsidRPr="00AE1247">
        <w:t xml:space="preserve">, onde um interno possa ter sofrido uma situação de violência ou até mesmo uma relação sexual </w:t>
      </w:r>
      <w:r w:rsidR="0065186F">
        <w:t xml:space="preserve">consentida e </w:t>
      </w:r>
      <w:r w:rsidR="0065186F" w:rsidRPr="00AE1247">
        <w:t>que</w:t>
      </w:r>
      <w:r w:rsidRPr="00AE1247">
        <w:t xml:space="preserve"> pode ter sido exposto ao risco e com ter a</w:t>
      </w:r>
      <w:r w:rsidR="0065186F">
        <w:t xml:space="preserve"> PEP disponível. Isso tudo tem </w:t>
      </w:r>
      <w:r w:rsidRPr="00AE1247">
        <w:t>a ver com as questões de vulnerabilidades</w:t>
      </w:r>
      <w:r w:rsidR="0065186F">
        <w:t xml:space="preserve"> </w:t>
      </w:r>
      <w:r w:rsidR="00964A8A">
        <w:t xml:space="preserve">social </w:t>
      </w:r>
      <w:r w:rsidR="00964A8A" w:rsidRPr="00AE1247">
        <w:t>e</w:t>
      </w:r>
      <w:r w:rsidRPr="00AE1247">
        <w:t xml:space="preserve"> estruturais</w:t>
      </w:r>
      <w:r w:rsidR="0065186F">
        <w:t xml:space="preserve"> no </w:t>
      </w:r>
      <w:r w:rsidR="00964A8A" w:rsidRPr="00964A8A">
        <w:rPr>
          <w:color w:val="FF0000"/>
        </w:rPr>
        <w:t>sistema</w:t>
      </w:r>
      <w:r w:rsidR="0065186F" w:rsidRPr="00964A8A">
        <w:rPr>
          <w:color w:val="FF0000"/>
        </w:rPr>
        <w:t xml:space="preserve"> prisional</w:t>
      </w:r>
      <w:r w:rsidRPr="00AE1247">
        <w:t>.</w:t>
      </w:r>
      <w:r w:rsidR="0065186F">
        <w:t xml:space="preserve"> A outra questão é a separação das células para a</w:t>
      </w:r>
      <w:r w:rsidR="00964A8A">
        <w:t xml:space="preserve"> População</w:t>
      </w:r>
      <w:r w:rsidR="0065186F">
        <w:t xml:space="preserve"> LGBT</w:t>
      </w:r>
    </w:p>
    <w:p w:rsidR="00923618" w:rsidRDefault="00AC125A" w:rsidP="0052497C">
      <w:pPr>
        <w:pStyle w:val="SemEspaamento"/>
        <w:jc w:val="both"/>
      </w:pPr>
      <w:r>
        <w:rPr>
          <w:b/>
        </w:rPr>
        <w:t xml:space="preserve"> Cleonice -</w:t>
      </w:r>
      <w:r w:rsidR="00AE1247" w:rsidRPr="00AE1247">
        <w:t xml:space="preserve"> parabenizou a apresentações sobre populações chaves no que diz respeito as Trans visando o atendimento no serviço </w:t>
      </w:r>
      <w:r w:rsidR="00AE1247">
        <w:t xml:space="preserve">de saúde </w:t>
      </w:r>
      <w:r w:rsidR="00AE1247" w:rsidRPr="00AE1247">
        <w:t xml:space="preserve">e a orientação quanto a PREP e a  </w:t>
      </w:r>
      <w:r w:rsidR="00AE1247">
        <w:t xml:space="preserve"> PEP. Beth Amorim parabenizou a fala de Júlio</w:t>
      </w:r>
      <w:r w:rsidR="006F52A3">
        <w:t xml:space="preserve"> Moreira </w:t>
      </w:r>
      <w:r w:rsidR="00AE1247">
        <w:t xml:space="preserve">e de reconhecer a importância dessas informação e que nossa caminhada valeu a pena. Como </w:t>
      </w:r>
      <w:r w:rsidR="0052497C">
        <w:t xml:space="preserve">vice presidente do </w:t>
      </w:r>
      <w:r w:rsidR="00AE1247">
        <w:t>Conselheira de Saúde quero enfatizar que nossa fala não é bem vinda nos Conselhos</w:t>
      </w:r>
      <w:r w:rsidR="0052497C">
        <w:t xml:space="preserve"> e somos criticadas em relação em apresentar as pautas aqui desenvolvidas e apresentadas e deixando bem claro que o Empoderamento só se faz com a comunicação.</w:t>
      </w:r>
      <w:r w:rsidR="007E67C0">
        <w:t xml:space="preserve"> Álvaro solicitou ao departamento que apresentasse um documento aos gestores estaduais e municipais sobre a Agenda Estratégica e a importância dos Movimentos Sociais atuarem nos espaços e nas bases, já os mesmos coordenadores enfatizam que esta Agenda não pode </w:t>
      </w:r>
      <w:r w:rsidR="006F52A3">
        <w:t>ser</w:t>
      </w:r>
      <w:r w:rsidR="007E67C0">
        <w:t xml:space="preserve"> desenvolvida caso o Secretaria não autorize. Giovanni como usuário do SAE há 09 anos, já tomou várias combinações de medicações, Está no 4º esquema e ai foi onde surgiu a questão do 3 em 1. Pedi minha medica</w:t>
      </w:r>
      <w:r>
        <w:t>ção</w:t>
      </w:r>
      <w:r w:rsidR="007E67C0">
        <w:t xml:space="preserve"> para trocar e agora vivo sentido dores horríveis nas juntas e agora com a chegada do </w:t>
      </w:r>
      <w:r w:rsidR="007E67C0" w:rsidRPr="007E67C0">
        <w:rPr>
          <w:b/>
        </w:rPr>
        <w:t>dolutregavir,</w:t>
      </w:r>
      <w:r w:rsidR="007E67C0">
        <w:rPr>
          <w:b/>
        </w:rPr>
        <w:t xml:space="preserve"> </w:t>
      </w:r>
      <w:r w:rsidR="007E67C0" w:rsidRPr="007E67C0">
        <w:t>eu solicitei novamente a troca</w:t>
      </w:r>
      <w:r w:rsidR="00400FEB">
        <w:t>, porém</w:t>
      </w:r>
      <w:r w:rsidR="007E67C0">
        <w:t xml:space="preserve"> ela disse que precisava de um parecer </w:t>
      </w:r>
      <w:r w:rsidR="00400FEB">
        <w:t xml:space="preserve">médico e </w:t>
      </w:r>
      <w:r w:rsidR="007E67C0">
        <w:t xml:space="preserve">da </w:t>
      </w:r>
      <w:r w:rsidR="0088208A">
        <w:t>Câmara</w:t>
      </w:r>
      <w:r w:rsidR="007E67C0">
        <w:t xml:space="preserve"> </w:t>
      </w:r>
      <w:r w:rsidR="0088208A">
        <w:t xml:space="preserve">Técnica que só poderia liberar se eu realmente pudesse tomar esta medicação. </w:t>
      </w:r>
      <w:r w:rsidR="00400FEB">
        <w:t>Passando isso eu só c</w:t>
      </w:r>
      <w:r w:rsidR="0088208A">
        <w:t>onsigo fazer o exames de carga viral e CD4 um vez por ano e na questão da medicação não posso pegar para 90 dias (3 meses) e a desculpa foi que o estado não compra medicação a mais porque não tem estoque. Porque alguns estados podem e outro não.</w:t>
      </w:r>
    </w:p>
    <w:p w:rsidR="007C0492" w:rsidRDefault="0088208A" w:rsidP="0052497C">
      <w:pPr>
        <w:pStyle w:val="SemEspaamento"/>
        <w:jc w:val="both"/>
      </w:pPr>
      <w:r>
        <w:t xml:space="preserve">Dra. Adele sugeriu que entrássemos no site </w:t>
      </w:r>
      <w:r w:rsidR="00400FEB">
        <w:t>na página do</w:t>
      </w:r>
      <w:r>
        <w:t xml:space="preserve"> Departamento</w:t>
      </w:r>
      <w:r w:rsidR="00400FEB">
        <w:t xml:space="preserve">, lá tem Nota Técnica, Agenda estratégica e outras matérias, importante essa busca e </w:t>
      </w:r>
      <w:r w:rsidR="0065186F">
        <w:t>conhecimento, como</w:t>
      </w:r>
      <w:r>
        <w:t xml:space="preserve"> </w:t>
      </w:r>
      <w:r w:rsidR="0065186F">
        <w:t>também não</w:t>
      </w:r>
      <w:r w:rsidR="00400FEB">
        <w:t xml:space="preserve"> sabemos mais o que fazer pois</w:t>
      </w:r>
      <w:r>
        <w:t xml:space="preserve"> 50% d</w:t>
      </w:r>
      <w:r w:rsidR="00400FEB">
        <w:t xml:space="preserve">e todas as queixas é do </w:t>
      </w:r>
      <w:r>
        <w:t xml:space="preserve">Rio Grande do Sul, </w:t>
      </w:r>
      <w:r w:rsidR="00400FEB">
        <w:t xml:space="preserve">na questão de medicamentos, </w:t>
      </w:r>
      <w:r>
        <w:t xml:space="preserve">onde já esteve pessoalmente em </w:t>
      </w:r>
      <w:r w:rsidR="00400FEB">
        <w:t xml:space="preserve">audiência com o </w:t>
      </w:r>
      <w:r w:rsidR="0065186F">
        <w:t>Secretário</w:t>
      </w:r>
      <w:r>
        <w:t xml:space="preserve"> de </w:t>
      </w:r>
      <w:r w:rsidR="00186489">
        <w:t>Saúde</w:t>
      </w:r>
      <w:r>
        <w:t xml:space="preserve"> daquele </w:t>
      </w:r>
      <w:r w:rsidR="00FF7016">
        <w:t>estado. Mauritânia</w:t>
      </w:r>
      <w:r w:rsidR="004829A6">
        <w:t xml:space="preserve"> achou interessante nossas sugestões principalmente no que diz respeito em relação ao Venezuelanos o </w:t>
      </w:r>
      <w:r w:rsidR="00FF7016">
        <w:t>Ministério</w:t>
      </w:r>
      <w:r w:rsidR="004829A6">
        <w:t xml:space="preserve"> da </w:t>
      </w:r>
      <w:r w:rsidR="00FF7016">
        <w:t>Saúde, na época em que chegaram ao Brasil foi criado um grupo de trabalho com a participação de todas as aéreas do MS. Neste grupo colocamos alguma atividades relativas a AIDS. Na situação em Roraima as IST/AIDS/HIV Hepatites Virais, não é a situação mais emergente lá é: comida, moradia, desnutrição, violência, saneamento básico. As pessoas estão na rua fazendo suas necessidades</w:t>
      </w:r>
      <w:r w:rsidR="00D25521">
        <w:t>, são pedintes</w:t>
      </w:r>
      <w:r w:rsidR="00FF7016">
        <w:t xml:space="preserve">. Nós já nos reunimos e tentamos usar a testagem </w:t>
      </w:r>
      <w:r w:rsidR="00533CC8">
        <w:t>compulsória mas</w:t>
      </w:r>
      <w:r w:rsidR="00FF7016">
        <w:t xml:space="preserve"> isso vai contra os Direitos Humanos e a </w:t>
      </w:r>
      <w:r w:rsidR="00533CC8">
        <w:t>História</w:t>
      </w:r>
      <w:r w:rsidR="00FF7016">
        <w:t xml:space="preserve"> do Departamento e agora está acontecendo uma triagem e eles vão ser atendidos e se apresentar sintoma de qualquer patologia, serão encaminhados para o serviços de </w:t>
      </w:r>
      <w:r w:rsidR="00533CC8">
        <w:t>saúde. As mulheres chegam para parir nas maternidade e passam pelo processo de profilaxia determinado pelo MS como qualquer gestante. Elas tem o parto em Boa Vista e o índice de HIV nestas crianças estão sendo acompanhadas. Já foram 20 médicos do Programa Mais médicos onde foram capacitados e também toda rede de Assistência para a qualificação no atendimento aos refugiados.</w:t>
      </w:r>
    </w:p>
    <w:p w:rsidR="00BA4D02" w:rsidRDefault="00BE40BB" w:rsidP="00750D40">
      <w:pPr>
        <w:pStyle w:val="SemEspaamento"/>
        <w:jc w:val="both"/>
      </w:pPr>
      <w:r>
        <w:t xml:space="preserve">Dra. Adele agradeceu a presença de todos sentindo-se honrada em nos receber </w:t>
      </w:r>
      <w:r w:rsidR="007C0492">
        <w:t>e deixa como mensagem para os di</w:t>
      </w:r>
      <w:r w:rsidR="00BA4D02">
        <w:t>a das mães a mensagem de Vanessa</w:t>
      </w:r>
      <w:r>
        <w:t xml:space="preserve"> </w:t>
      </w:r>
      <w:r w:rsidR="00B912E9">
        <w:t xml:space="preserve">  para odos </w:t>
      </w:r>
      <w:r>
        <w:t>lev</w:t>
      </w:r>
      <w:r w:rsidR="00B912E9">
        <w:t>em</w:t>
      </w:r>
      <w:r>
        <w:t xml:space="preserve"> para as mães de </w:t>
      </w:r>
      <w:r w:rsidR="00B912E9">
        <w:t>vocês</w:t>
      </w:r>
      <w:r>
        <w:t xml:space="preserve">, para as filhas de quem tiver. A questão de ser positiva e ter direitos de ter filhos não </w:t>
      </w:r>
      <w:r>
        <w:lastRenderedPageBreak/>
        <w:t>infectados pelo HIV</w:t>
      </w:r>
      <w:r w:rsidR="00B912E9">
        <w:t xml:space="preserve"> é um direito de toda mulher positiva. Como mãe e avó emocionou em ver o exemplo de cuidado e conscientização.</w:t>
      </w:r>
    </w:p>
    <w:p w:rsidR="00B912E9" w:rsidRDefault="00B912E9" w:rsidP="00750D40">
      <w:pPr>
        <w:pStyle w:val="SemEspaamento"/>
        <w:jc w:val="both"/>
      </w:pPr>
    </w:p>
    <w:p w:rsidR="00D25521" w:rsidRPr="00BA4D02" w:rsidRDefault="00110F7F" w:rsidP="00750D40">
      <w:pPr>
        <w:pStyle w:val="SemEspaamento"/>
        <w:jc w:val="both"/>
      </w:pPr>
      <w:r w:rsidRPr="008B2BC4">
        <w:rPr>
          <w:rFonts w:ascii="Times New Roman" w:hAnsi="Times New Roman" w:cs="Times New Roman"/>
          <w:b/>
        </w:rPr>
        <w:t>ENCAMINHAMENTOS E ENCERR</w:t>
      </w:r>
      <w:r w:rsidR="00225CE1">
        <w:rPr>
          <w:rFonts w:ascii="Times New Roman" w:hAnsi="Times New Roman" w:cs="Times New Roman"/>
          <w:b/>
        </w:rPr>
        <w:t>A</w:t>
      </w:r>
      <w:r w:rsidRPr="008B2BC4">
        <w:rPr>
          <w:rFonts w:ascii="Times New Roman" w:hAnsi="Times New Roman" w:cs="Times New Roman"/>
          <w:b/>
        </w:rPr>
        <w:t>MENTO</w:t>
      </w:r>
      <w:r w:rsidRPr="008B2BC4">
        <w:rPr>
          <w:rFonts w:ascii="Times New Roman" w:hAnsi="Times New Roman" w:cs="Times New Roman"/>
        </w:rPr>
        <w:t xml:space="preserve"> – </w:t>
      </w:r>
      <w:r w:rsidR="00750D40">
        <w:rPr>
          <w:rFonts w:ascii="Times New Roman" w:hAnsi="Times New Roman" w:cs="Times New Roman"/>
        </w:rPr>
        <w:t xml:space="preserve"> </w:t>
      </w:r>
      <w:r w:rsidR="00750D40">
        <w:rPr>
          <w:rFonts w:ascii="Segoe UI Symbol" w:hAnsi="Segoe UI Symbol" w:cs="Segoe UI Symbol"/>
        </w:rPr>
        <w:t xml:space="preserve"> </w:t>
      </w:r>
    </w:p>
    <w:p w:rsidR="00BA4D02" w:rsidRDefault="00BA4D02" w:rsidP="00D25521">
      <w:pPr>
        <w:pStyle w:val="SemEspaamento"/>
        <w:jc w:val="both"/>
        <w:rPr>
          <w:rFonts w:ascii="Segoe UI Symbol" w:hAnsi="Segoe UI Symbol" w:cs="Segoe UI Symbol"/>
        </w:rPr>
      </w:pPr>
      <w:r>
        <w:rPr>
          <w:rFonts w:ascii="Segoe UI Symbol" w:hAnsi="Segoe UI Symbol" w:cs="Segoe UI Symbol"/>
        </w:rPr>
        <w:t xml:space="preserve">-Mauritânia ficou de encaminhar para os representantes da CAMS, o contato de todos os apoiadores da resposta rápida á Sífilis, para que o Movimento entre em contato e possam dialogar para uma melhor resposta a </w:t>
      </w:r>
      <w:r w:rsidR="00B912E9">
        <w:rPr>
          <w:rFonts w:ascii="Segoe UI Symbol" w:hAnsi="Segoe UI Symbol" w:cs="Segoe UI Symbol"/>
        </w:rPr>
        <w:t>Sífilis</w:t>
      </w:r>
      <w:r>
        <w:rPr>
          <w:rFonts w:ascii="Segoe UI Symbol" w:hAnsi="Segoe UI Symbol" w:cs="Segoe UI Symbol"/>
        </w:rPr>
        <w:t>;</w:t>
      </w:r>
    </w:p>
    <w:p w:rsidR="00BA4D02" w:rsidRDefault="00BA4D02" w:rsidP="00D25521">
      <w:pPr>
        <w:pStyle w:val="SemEspaamento"/>
        <w:jc w:val="both"/>
        <w:rPr>
          <w:rFonts w:ascii="Segoe UI Symbol" w:hAnsi="Segoe UI Symbol" w:cs="Segoe UI Symbol"/>
        </w:rPr>
      </w:pPr>
      <w:r>
        <w:rPr>
          <w:rFonts w:ascii="Segoe UI Symbol" w:hAnsi="Segoe UI Symbol" w:cs="Segoe UI Symbol"/>
        </w:rPr>
        <w:t>-Também enviaremos a todos a Nota que preconiza a distribuição de ARVS para além de um mês;</w:t>
      </w:r>
    </w:p>
    <w:p w:rsidR="00BA4D02" w:rsidRDefault="00BA4D02" w:rsidP="00D25521">
      <w:pPr>
        <w:pStyle w:val="SemEspaamento"/>
        <w:jc w:val="both"/>
        <w:rPr>
          <w:rFonts w:ascii="Segoe UI Symbol" w:hAnsi="Segoe UI Symbol" w:cs="Segoe UI Symbol"/>
        </w:rPr>
      </w:pPr>
      <w:r>
        <w:rPr>
          <w:rFonts w:ascii="Segoe UI Symbol" w:hAnsi="Segoe UI Symbol" w:cs="Segoe UI Symbol"/>
        </w:rPr>
        <w:t>-Sugestões de dois dias de discussão com o Departamento, para evitar a correria no final do dia onde podemos observar a plenária vazia</w:t>
      </w:r>
      <w:r w:rsidR="007E2DBB">
        <w:rPr>
          <w:rFonts w:ascii="Segoe UI Symbol" w:hAnsi="Segoe UI Symbol" w:cs="Segoe UI Symbol"/>
        </w:rPr>
        <w:t>, ressaltando a reunião nossa interna e dois dias com o Departamento;</w:t>
      </w:r>
    </w:p>
    <w:p w:rsidR="00110F7F" w:rsidRDefault="00D25521" w:rsidP="00D25521">
      <w:pPr>
        <w:pStyle w:val="SemEspaamento"/>
        <w:jc w:val="both"/>
        <w:rPr>
          <w:rFonts w:ascii="Segoe UI Symbol" w:hAnsi="Segoe UI Symbol" w:cs="Segoe UI Symbol"/>
        </w:rPr>
      </w:pPr>
      <w:r>
        <w:rPr>
          <w:rFonts w:ascii="Segoe UI Symbol" w:hAnsi="Segoe UI Symbol" w:cs="Segoe UI Symbol"/>
        </w:rPr>
        <w:t>-Proposta de que na próxima reunião trazer a CESAI ou não;</w:t>
      </w:r>
    </w:p>
    <w:p w:rsidR="00D25521" w:rsidRDefault="00D25521" w:rsidP="00D25521">
      <w:pPr>
        <w:pStyle w:val="SemEspaamento"/>
        <w:jc w:val="both"/>
        <w:rPr>
          <w:rFonts w:ascii="Times New Roman" w:hAnsi="Times New Roman" w:cs="Times New Roman"/>
        </w:rPr>
      </w:pPr>
      <w:r>
        <w:rPr>
          <w:rFonts w:ascii="Segoe UI Symbol" w:hAnsi="Segoe UI Symbol" w:cs="Segoe UI Symbol"/>
        </w:rPr>
        <w:t xml:space="preserve">-Carina vai enviar no dia seguinte o Regimento juntamente com a </w:t>
      </w:r>
      <w:r w:rsidR="00BA4D02">
        <w:rPr>
          <w:rFonts w:ascii="Segoe UI Symbol" w:hAnsi="Segoe UI Symbol" w:cs="Segoe UI Symbol"/>
        </w:rPr>
        <w:t>Portaria de Instituição da CAMS. Ressaltando</w:t>
      </w:r>
      <w:r>
        <w:rPr>
          <w:rFonts w:ascii="Segoe UI Symbol" w:hAnsi="Segoe UI Symbol" w:cs="Segoe UI Symbol"/>
        </w:rPr>
        <w:t xml:space="preserve"> que a portaria de constituição só será enviada </w:t>
      </w:r>
      <w:r w:rsidR="00BA4D02">
        <w:rPr>
          <w:rFonts w:ascii="Segoe UI Symbol" w:hAnsi="Segoe UI Symbol" w:cs="Segoe UI Symbol"/>
        </w:rPr>
        <w:t>quando tivermos todos os elementos necessários e d</w:t>
      </w:r>
      <w:r w:rsidR="00BA4D02">
        <w:rPr>
          <w:rFonts w:ascii="Times New Roman" w:hAnsi="Times New Roman" w:cs="Times New Roman"/>
        </w:rPr>
        <w:t xml:space="preserve">efinição de representantes </w:t>
      </w:r>
      <w:r>
        <w:rPr>
          <w:rFonts w:ascii="Times New Roman" w:hAnsi="Times New Roman" w:cs="Times New Roman"/>
        </w:rPr>
        <w:t>das</w:t>
      </w:r>
      <w:r w:rsidR="00BA4D02">
        <w:rPr>
          <w:rFonts w:ascii="Times New Roman" w:hAnsi="Times New Roman" w:cs="Times New Roman"/>
        </w:rPr>
        <w:t xml:space="preserve"> </w:t>
      </w:r>
      <w:r>
        <w:rPr>
          <w:rFonts w:ascii="Times New Roman" w:hAnsi="Times New Roman" w:cs="Times New Roman"/>
        </w:rPr>
        <w:t>Redes</w:t>
      </w:r>
      <w:r w:rsidR="007E2DBB">
        <w:rPr>
          <w:rFonts w:ascii="Times New Roman" w:hAnsi="Times New Roman" w:cs="Times New Roman"/>
        </w:rPr>
        <w:t>;</w:t>
      </w:r>
    </w:p>
    <w:p w:rsidR="007E2DBB" w:rsidRDefault="007E2DBB" w:rsidP="00D25521">
      <w:pPr>
        <w:pStyle w:val="SemEspaamento"/>
        <w:jc w:val="both"/>
        <w:rPr>
          <w:rFonts w:ascii="Times New Roman" w:hAnsi="Times New Roman" w:cs="Times New Roman"/>
        </w:rPr>
      </w:pPr>
      <w:r>
        <w:rPr>
          <w:rFonts w:ascii="Times New Roman" w:hAnsi="Times New Roman" w:cs="Times New Roman"/>
        </w:rPr>
        <w:t>-Sugestão que a próxima reunião seja em outubro;</w:t>
      </w:r>
    </w:p>
    <w:p w:rsidR="00B137BB" w:rsidRDefault="007E2DBB" w:rsidP="00D25521">
      <w:pPr>
        <w:pStyle w:val="SemEspaamento"/>
        <w:jc w:val="both"/>
        <w:rPr>
          <w:rFonts w:ascii="Segoe UI Symbol" w:hAnsi="Segoe UI Symbol" w:cs="Segoe UI Symbol"/>
        </w:rPr>
      </w:pPr>
      <w:r>
        <w:rPr>
          <w:rFonts w:ascii="Times New Roman" w:hAnsi="Times New Roman" w:cs="Times New Roman"/>
        </w:rPr>
        <w:t>-</w:t>
      </w:r>
      <w:r>
        <w:rPr>
          <w:rFonts w:ascii="Segoe UI Symbol" w:hAnsi="Segoe UI Symbol" w:cs="Segoe UI Symbol"/>
        </w:rPr>
        <w:t>O sr. Gil Casimiro c</w:t>
      </w:r>
      <w:r w:rsidR="009D17C5">
        <w:rPr>
          <w:rFonts w:ascii="Segoe UI Symbol" w:hAnsi="Segoe UI Symbol" w:cs="Segoe UI Symbol"/>
        </w:rPr>
        <w:t>omprometeu-se em repassar as apresentações via e-mail para as pessoas presentes mas ressaltou que quem tiver prendrive tem a autorização de copiar os documentos.</w:t>
      </w:r>
      <w:r>
        <w:rPr>
          <w:rFonts w:ascii="Segoe UI Symbol" w:hAnsi="Segoe UI Symbol" w:cs="Segoe UI Symbol"/>
        </w:rPr>
        <w:t xml:space="preserve"> Encerrou colocando à disposição todo o Departamento para tirar dúvidas ou resolver questões e tentarmos solucionar.</w:t>
      </w:r>
    </w:p>
    <w:p w:rsidR="007E2DBB" w:rsidRDefault="007E2DBB" w:rsidP="00D25521">
      <w:pPr>
        <w:pStyle w:val="SemEspaamento"/>
        <w:jc w:val="both"/>
        <w:rPr>
          <w:rFonts w:ascii="Segoe UI Symbol" w:hAnsi="Segoe UI Symbol" w:cs="Segoe UI Symbol"/>
        </w:rPr>
      </w:pPr>
      <w:r>
        <w:rPr>
          <w:rFonts w:ascii="Segoe UI Symbol" w:hAnsi="Segoe UI Symbol" w:cs="Segoe UI Symbol"/>
        </w:rPr>
        <w:t>Marcia Colombo falou a respeito do Edital de 2018 de assessoria jurídica para as pessoas com HIV e os para os municípios de fronteira.</w:t>
      </w:r>
    </w:p>
    <w:p w:rsidR="007E2DBB" w:rsidRDefault="007E2DBB" w:rsidP="00D25521">
      <w:pPr>
        <w:pStyle w:val="SemEspaamento"/>
        <w:jc w:val="both"/>
        <w:rPr>
          <w:rFonts w:ascii="Segoe UI Symbol" w:hAnsi="Segoe UI Symbol" w:cs="Segoe UI Symbol"/>
        </w:rPr>
      </w:pPr>
      <w:r>
        <w:rPr>
          <w:rFonts w:ascii="Segoe UI Symbol" w:hAnsi="Segoe UI Symbol" w:cs="Segoe UI Symbol"/>
        </w:rPr>
        <w:t xml:space="preserve">-Priorizar que o próximo edital priorize a cidade de maior índice de </w:t>
      </w:r>
      <w:r w:rsidR="00BE40BB">
        <w:rPr>
          <w:rFonts w:ascii="Segoe UI Symbol" w:hAnsi="Segoe UI Symbol" w:cs="Segoe UI Symbol"/>
        </w:rPr>
        <w:t>infecção (</w:t>
      </w:r>
      <w:r>
        <w:rPr>
          <w:rFonts w:ascii="Segoe UI Symbol" w:hAnsi="Segoe UI Symbol" w:cs="Segoe UI Symbol"/>
        </w:rPr>
        <w:t xml:space="preserve">critério epidemiológico), por estado. </w:t>
      </w:r>
    </w:p>
    <w:p w:rsidR="00BE40BB" w:rsidRDefault="00BE40BB" w:rsidP="00D25521">
      <w:pPr>
        <w:pStyle w:val="SemEspaamento"/>
        <w:jc w:val="both"/>
        <w:rPr>
          <w:rFonts w:ascii="Segoe UI Symbol" w:hAnsi="Segoe UI Symbol" w:cs="Segoe UI Symbol"/>
        </w:rPr>
      </w:pPr>
      <w:r>
        <w:rPr>
          <w:rFonts w:ascii="Segoe UI Symbol" w:hAnsi="Segoe UI Symbol" w:cs="Segoe UI Symbol"/>
        </w:rPr>
        <w:t>Encerrou convidando a todos para o coffee- break coletivo e interativo. Desejou boa viagem para os que vão agora e para os que ficam uma boa estadia.</w:t>
      </w:r>
    </w:p>
    <w:p w:rsidR="007E2DBB" w:rsidRDefault="007E2DBB" w:rsidP="00D25521">
      <w:pPr>
        <w:pStyle w:val="SemEspaamento"/>
        <w:jc w:val="both"/>
      </w:pPr>
    </w:p>
    <w:p w:rsidR="00431578" w:rsidRPr="00957872" w:rsidRDefault="00B137BB" w:rsidP="00D25521">
      <w:pPr>
        <w:pStyle w:val="SemEspaamento"/>
        <w:jc w:val="both"/>
      </w:pPr>
      <w:r w:rsidRPr="00BE40BB">
        <w:rPr>
          <w:rFonts w:ascii="Segoe UI Symbol" w:hAnsi="Segoe UI Symbol" w:cs="Segoe UI Symbol"/>
          <w:b/>
        </w:rPr>
        <w:t>CONCLUS</w:t>
      </w:r>
      <w:r w:rsidR="00B912E9">
        <w:rPr>
          <w:rFonts w:ascii="Segoe UI Symbol" w:hAnsi="Segoe UI Symbol" w:cs="Segoe UI Symbol"/>
          <w:b/>
        </w:rPr>
        <w:t>Ã</w:t>
      </w:r>
      <w:r w:rsidRPr="00BE40BB">
        <w:rPr>
          <w:rFonts w:ascii="Segoe UI Symbol" w:hAnsi="Segoe UI Symbol" w:cs="Segoe UI Symbol"/>
          <w:b/>
        </w:rPr>
        <w:t>O</w:t>
      </w:r>
      <w:r w:rsidR="00B912E9">
        <w:rPr>
          <w:rFonts w:ascii="Segoe UI Symbol" w:hAnsi="Segoe UI Symbol" w:cs="Segoe UI Symbol"/>
          <w:b/>
        </w:rPr>
        <w:t>:</w:t>
      </w:r>
      <w:r w:rsidR="009D17C5">
        <w:rPr>
          <w:rFonts w:ascii="Segoe UI Symbol" w:hAnsi="Segoe UI Symbol" w:cs="Segoe UI Symbol"/>
        </w:rPr>
        <w:t xml:space="preserve"> </w:t>
      </w:r>
      <w:r w:rsidR="00431578">
        <w:t xml:space="preserve"> </w:t>
      </w:r>
    </w:p>
    <w:p w:rsidR="00DE150F" w:rsidRDefault="00B912E9" w:rsidP="00D25521">
      <w:pPr>
        <w:pStyle w:val="SemEspaamento"/>
        <w:jc w:val="both"/>
      </w:pPr>
      <w:r w:rsidRPr="00B912E9">
        <w:t>Participar de uma C</w:t>
      </w:r>
      <w:r w:rsidR="00BE40BB" w:rsidRPr="00B912E9">
        <w:t>omissão</w:t>
      </w:r>
      <w:r w:rsidRPr="00B912E9">
        <w:t xml:space="preserve"> de Articulação de Movimentos Sociais, representando um Movimento </w:t>
      </w:r>
      <w:r>
        <w:t xml:space="preserve">que está incluído nas discussões de </w:t>
      </w:r>
      <w:r w:rsidR="00BD2430">
        <w:t xml:space="preserve">Vulnerabilidade </w:t>
      </w:r>
      <w:r w:rsidR="00F41229">
        <w:t>de</w:t>
      </w:r>
      <w:r w:rsidR="00BD2430" w:rsidRPr="00957872">
        <w:t xml:space="preserve"> contexto epidemiológico do HIV</w:t>
      </w:r>
      <w:r>
        <w:t>/AIDS</w:t>
      </w:r>
      <w:r w:rsidR="006233CE">
        <w:t xml:space="preserve">, </w:t>
      </w:r>
      <w:r w:rsidR="00BD2430" w:rsidRPr="00957872">
        <w:t xml:space="preserve">onde a epidemia </w:t>
      </w:r>
      <w:r>
        <w:t>reflete na população feminina</w:t>
      </w:r>
      <w:r w:rsidR="00E97E3C">
        <w:t xml:space="preserve"> mas que são extremamente fortes, com uma sinergia</w:t>
      </w:r>
      <w:r w:rsidR="00DE150F">
        <w:t>,</w:t>
      </w:r>
      <w:r w:rsidR="00E97E3C">
        <w:t xml:space="preserve"> onde coletivamente são capazes de promover mudanças e buscar conquistas seja na </w:t>
      </w:r>
      <w:r w:rsidR="008E4BE2">
        <w:t xml:space="preserve">Atenção </w:t>
      </w:r>
      <w:r w:rsidR="006233CE">
        <w:t>I</w:t>
      </w:r>
      <w:r w:rsidR="008E4BE2">
        <w:t>ntegral</w:t>
      </w:r>
      <w:r w:rsidR="00BF4812">
        <w:t xml:space="preserve"> </w:t>
      </w:r>
      <w:r w:rsidR="008E4BE2">
        <w:t>e cuidado continuo</w:t>
      </w:r>
      <w:r w:rsidR="006233CE">
        <w:t xml:space="preserve">, seja contra o </w:t>
      </w:r>
      <w:r w:rsidR="008E4BE2">
        <w:t xml:space="preserve">Estigma e descriminação, </w:t>
      </w:r>
      <w:r w:rsidR="006233CE">
        <w:t xml:space="preserve">seja na </w:t>
      </w:r>
      <w:r w:rsidR="008E4BE2">
        <w:t xml:space="preserve">Participação </w:t>
      </w:r>
      <w:r w:rsidR="006233CE">
        <w:t>no Controle Social,</w:t>
      </w:r>
      <w:r w:rsidR="00E97E3C">
        <w:t xml:space="preserve"> nos Conselhos de Saúde, nos grupos de apoio onde recebem informação, </w:t>
      </w:r>
      <w:r w:rsidR="006233CE">
        <w:t>exercendo o Advocay ou mesmo estando seus municípios</w:t>
      </w:r>
      <w:r w:rsidR="008E4BE2">
        <w:t xml:space="preserve">, </w:t>
      </w:r>
      <w:r w:rsidR="006233CE">
        <w:t xml:space="preserve">na ânsia de Políticas Públicas que minimizem as demandas e descasos, que impedem que a mulher vivendo com HI/AIDS </w:t>
      </w:r>
      <w:r w:rsidR="00F41229">
        <w:t xml:space="preserve"> </w:t>
      </w:r>
      <w:r w:rsidR="006233CE">
        <w:t xml:space="preserve"> exerça</w:t>
      </w:r>
      <w:r w:rsidR="00F41229">
        <w:t xml:space="preserve"> </w:t>
      </w:r>
      <w:r w:rsidR="006233CE">
        <w:t>a sua cidadania</w:t>
      </w:r>
      <w:r w:rsidR="00BF4812">
        <w:t>,</w:t>
      </w:r>
      <w:r w:rsidR="00F41229">
        <w:t xml:space="preserve"> foi um grande marco</w:t>
      </w:r>
      <w:r w:rsidR="00DE150F">
        <w:t>.</w:t>
      </w:r>
    </w:p>
    <w:p w:rsidR="00BF4812" w:rsidRDefault="00DE150F" w:rsidP="00D25521">
      <w:pPr>
        <w:pStyle w:val="SemEspaamento"/>
        <w:jc w:val="both"/>
      </w:pPr>
      <w:r>
        <w:t>I</w:t>
      </w:r>
      <w:r w:rsidR="00F41229">
        <w:t xml:space="preserve">nclusive no que diz respeito do </w:t>
      </w:r>
      <w:r w:rsidR="006233CE">
        <w:t>nosso papel na S</w:t>
      </w:r>
      <w:r w:rsidR="006233CE">
        <w:rPr>
          <w:rFonts w:ascii="Times New Roman" w:hAnsi="Times New Roman" w:cs="Times New Roman"/>
        </w:rPr>
        <w:t xml:space="preserve">ociedade Civil, onde o grande desafio é o </w:t>
      </w:r>
      <w:r w:rsidR="00F41229">
        <w:rPr>
          <w:rFonts w:ascii="Times New Roman" w:hAnsi="Times New Roman" w:cs="Times New Roman"/>
        </w:rPr>
        <w:t xml:space="preserve">diagnóstico e a segurança se seguir em frente é o que faz a diferença no desenvolvimento da Agenda Estratégica, fortalecendo as bases, negociando com gestores de forma clara e objetiva e ressaltando </w:t>
      </w:r>
      <w:r w:rsidR="004829A6">
        <w:t>que não basta ofertarmos medicamentos, o</w:t>
      </w:r>
      <w:r w:rsidR="00F41229">
        <w:t xml:space="preserve">u </w:t>
      </w:r>
      <w:r w:rsidR="004829A6">
        <w:t>preservativos,</w:t>
      </w:r>
      <w:r w:rsidR="00BF4812">
        <w:t xml:space="preserve"> e sim</w:t>
      </w:r>
      <w:r w:rsidR="004829A6">
        <w:t xml:space="preserve"> temos de ter ações multisetoriais para trabalhar em conjunto</w:t>
      </w:r>
      <w:r w:rsidR="004829A6" w:rsidRPr="004829A6">
        <w:t xml:space="preserve"> </w:t>
      </w:r>
      <w:r w:rsidR="00F41229">
        <w:t xml:space="preserve"> juntos aos profissionais de saúde</w:t>
      </w:r>
      <w:r w:rsidR="00BF4812">
        <w:t>, gestores e sociedade</w:t>
      </w:r>
      <w:r>
        <w:t>,</w:t>
      </w:r>
      <w:r w:rsidR="00F41229">
        <w:t xml:space="preserve"> para a evolução, acolhimento e assistência  para as mulheres vivendo, </w:t>
      </w:r>
      <w:r>
        <w:t>proporcionando qualidade de vida, cidadania e Empoderamento</w:t>
      </w:r>
      <w:bookmarkStart w:id="0" w:name="_GoBack"/>
      <w:bookmarkEnd w:id="0"/>
      <w:r>
        <w:t>.</w:t>
      </w:r>
    </w:p>
    <w:p w:rsidR="00BF4812" w:rsidRDefault="00BF4812" w:rsidP="00D25521">
      <w:pPr>
        <w:pStyle w:val="SemEspaamento"/>
        <w:jc w:val="both"/>
      </w:pPr>
    </w:p>
    <w:p w:rsidR="00BF4812" w:rsidRDefault="00BF4812" w:rsidP="00D25521">
      <w:pPr>
        <w:pStyle w:val="SemEspaamento"/>
        <w:jc w:val="both"/>
      </w:pPr>
    </w:p>
    <w:p w:rsidR="00BF4812" w:rsidRPr="005D3AAB" w:rsidRDefault="00BF4812" w:rsidP="005D3AAB">
      <w:pPr>
        <w:pStyle w:val="SemEspaamento"/>
        <w:jc w:val="center"/>
        <w:rPr>
          <w:b/>
          <w:sz w:val="28"/>
          <w:szCs w:val="28"/>
        </w:rPr>
      </w:pPr>
      <w:r w:rsidRPr="005D3AAB">
        <w:rPr>
          <w:b/>
          <w:sz w:val="28"/>
          <w:szCs w:val="28"/>
        </w:rPr>
        <w:t>Maria Georgina Machado</w:t>
      </w:r>
    </w:p>
    <w:p w:rsidR="009D17C5" w:rsidRDefault="00BF4812" w:rsidP="005D3AAB">
      <w:pPr>
        <w:pStyle w:val="SemEspaamento"/>
        <w:jc w:val="center"/>
        <w:rPr>
          <w:b/>
        </w:rPr>
      </w:pPr>
      <w:r w:rsidRPr="005D3AAB">
        <w:rPr>
          <w:b/>
        </w:rPr>
        <w:t>Representante MNCP/CAMS</w:t>
      </w:r>
    </w:p>
    <w:p w:rsidR="00BF4812" w:rsidRPr="005D3AAB" w:rsidRDefault="00BF4812" w:rsidP="005D3AAB">
      <w:pPr>
        <w:pStyle w:val="SemEspaamento"/>
        <w:jc w:val="center"/>
        <w:rPr>
          <w:b/>
        </w:rPr>
      </w:pPr>
    </w:p>
    <w:p w:rsidR="00BF4812" w:rsidRPr="005D3AAB" w:rsidRDefault="00BF4812" w:rsidP="00BF4812">
      <w:pPr>
        <w:pStyle w:val="SemEspaamento"/>
        <w:jc w:val="center"/>
        <w:rPr>
          <w:b/>
        </w:rPr>
      </w:pPr>
    </w:p>
    <w:p w:rsidR="00BF4812" w:rsidRPr="008B2BC4" w:rsidRDefault="00BF4812" w:rsidP="00BF4812">
      <w:pPr>
        <w:pStyle w:val="SemEspaamento"/>
      </w:pPr>
      <w:r>
        <w:t>Aracaju, 10 de junho de 2018</w:t>
      </w:r>
    </w:p>
    <w:sectPr w:rsidR="00BF4812" w:rsidRPr="008B2B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2522"/>
    <w:multiLevelType w:val="hybridMultilevel"/>
    <w:tmpl w:val="83B07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B827D8"/>
    <w:multiLevelType w:val="hybridMultilevel"/>
    <w:tmpl w:val="94FE5C1E"/>
    <w:lvl w:ilvl="0" w:tplc="3F7E57EC">
      <w:start w:val="1"/>
      <w:numFmt w:val="bullet"/>
      <w:lvlText w:val="o"/>
      <w:lvlJc w:val="left"/>
      <w:pPr>
        <w:tabs>
          <w:tab w:val="num" w:pos="720"/>
        </w:tabs>
        <w:ind w:left="720" w:hanging="360"/>
      </w:pPr>
      <w:rPr>
        <w:rFonts w:ascii="Courier New" w:hAnsi="Courier New" w:hint="default"/>
      </w:rPr>
    </w:lvl>
    <w:lvl w:ilvl="1" w:tplc="5220E5CA" w:tentative="1">
      <w:start w:val="1"/>
      <w:numFmt w:val="bullet"/>
      <w:lvlText w:val="o"/>
      <w:lvlJc w:val="left"/>
      <w:pPr>
        <w:tabs>
          <w:tab w:val="num" w:pos="1440"/>
        </w:tabs>
        <w:ind w:left="1440" w:hanging="360"/>
      </w:pPr>
      <w:rPr>
        <w:rFonts w:ascii="Courier New" w:hAnsi="Courier New" w:hint="default"/>
      </w:rPr>
    </w:lvl>
    <w:lvl w:ilvl="2" w:tplc="F5CA0FA8" w:tentative="1">
      <w:start w:val="1"/>
      <w:numFmt w:val="bullet"/>
      <w:lvlText w:val="o"/>
      <w:lvlJc w:val="left"/>
      <w:pPr>
        <w:tabs>
          <w:tab w:val="num" w:pos="2160"/>
        </w:tabs>
        <w:ind w:left="2160" w:hanging="360"/>
      </w:pPr>
      <w:rPr>
        <w:rFonts w:ascii="Courier New" w:hAnsi="Courier New" w:hint="default"/>
      </w:rPr>
    </w:lvl>
    <w:lvl w:ilvl="3" w:tplc="EC40EE4A" w:tentative="1">
      <w:start w:val="1"/>
      <w:numFmt w:val="bullet"/>
      <w:lvlText w:val="o"/>
      <w:lvlJc w:val="left"/>
      <w:pPr>
        <w:tabs>
          <w:tab w:val="num" w:pos="2880"/>
        </w:tabs>
        <w:ind w:left="2880" w:hanging="360"/>
      </w:pPr>
      <w:rPr>
        <w:rFonts w:ascii="Courier New" w:hAnsi="Courier New" w:hint="default"/>
      </w:rPr>
    </w:lvl>
    <w:lvl w:ilvl="4" w:tplc="137E2A70" w:tentative="1">
      <w:start w:val="1"/>
      <w:numFmt w:val="bullet"/>
      <w:lvlText w:val="o"/>
      <w:lvlJc w:val="left"/>
      <w:pPr>
        <w:tabs>
          <w:tab w:val="num" w:pos="3600"/>
        </w:tabs>
        <w:ind w:left="3600" w:hanging="360"/>
      </w:pPr>
      <w:rPr>
        <w:rFonts w:ascii="Courier New" w:hAnsi="Courier New" w:hint="default"/>
      </w:rPr>
    </w:lvl>
    <w:lvl w:ilvl="5" w:tplc="7A6E5D88" w:tentative="1">
      <w:start w:val="1"/>
      <w:numFmt w:val="bullet"/>
      <w:lvlText w:val="o"/>
      <w:lvlJc w:val="left"/>
      <w:pPr>
        <w:tabs>
          <w:tab w:val="num" w:pos="4320"/>
        </w:tabs>
        <w:ind w:left="4320" w:hanging="360"/>
      </w:pPr>
      <w:rPr>
        <w:rFonts w:ascii="Courier New" w:hAnsi="Courier New" w:hint="default"/>
      </w:rPr>
    </w:lvl>
    <w:lvl w:ilvl="6" w:tplc="A05092C4" w:tentative="1">
      <w:start w:val="1"/>
      <w:numFmt w:val="bullet"/>
      <w:lvlText w:val="o"/>
      <w:lvlJc w:val="left"/>
      <w:pPr>
        <w:tabs>
          <w:tab w:val="num" w:pos="5040"/>
        </w:tabs>
        <w:ind w:left="5040" w:hanging="360"/>
      </w:pPr>
      <w:rPr>
        <w:rFonts w:ascii="Courier New" w:hAnsi="Courier New" w:hint="default"/>
      </w:rPr>
    </w:lvl>
    <w:lvl w:ilvl="7" w:tplc="0720AF34" w:tentative="1">
      <w:start w:val="1"/>
      <w:numFmt w:val="bullet"/>
      <w:lvlText w:val="o"/>
      <w:lvlJc w:val="left"/>
      <w:pPr>
        <w:tabs>
          <w:tab w:val="num" w:pos="5760"/>
        </w:tabs>
        <w:ind w:left="5760" w:hanging="360"/>
      </w:pPr>
      <w:rPr>
        <w:rFonts w:ascii="Courier New" w:hAnsi="Courier New" w:hint="default"/>
      </w:rPr>
    </w:lvl>
    <w:lvl w:ilvl="8" w:tplc="F0DA5AAE" w:tentative="1">
      <w:start w:val="1"/>
      <w:numFmt w:val="bullet"/>
      <w:lvlText w:val="o"/>
      <w:lvlJc w:val="left"/>
      <w:pPr>
        <w:tabs>
          <w:tab w:val="num" w:pos="6480"/>
        </w:tabs>
        <w:ind w:left="6480" w:hanging="360"/>
      </w:pPr>
      <w:rPr>
        <w:rFonts w:ascii="Courier New" w:hAnsi="Courier New" w:hint="default"/>
      </w:rPr>
    </w:lvl>
  </w:abstractNum>
  <w:abstractNum w:abstractNumId="2">
    <w:nsid w:val="11CB3A97"/>
    <w:multiLevelType w:val="hybridMultilevel"/>
    <w:tmpl w:val="CC428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093CBD"/>
    <w:multiLevelType w:val="hybridMultilevel"/>
    <w:tmpl w:val="B81A30DA"/>
    <w:lvl w:ilvl="0" w:tplc="6EC01D32">
      <w:start w:val="1"/>
      <w:numFmt w:val="bullet"/>
      <w:lvlText w:val="•"/>
      <w:lvlJc w:val="left"/>
      <w:pPr>
        <w:tabs>
          <w:tab w:val="num" w:pos="720"/>
        </w:tabs>
        <w:ind w:left="720" w:hanging="360"/>
      </w:pPr>
      <w:rPr>
        <w:rFonts w:ascii="Arial" w:hAnsi="Arial" w:hint="default"/>
      </w:rPr>
    </w:lvl>
    <w:lvl w:ilvl="1" w:tplc="779ABCEE">
      <w:numFmt w:val="bullet"/>
      <w:lvlText w:val="o"/>
      <w:lvlJc w:val="left"/>
      <w:pPr>
        <w:tabs>
          <w:tab w:val="num" w:pos="1440"/>
        </w:tabs>
        <w:ind w:left="1440" w:hanging="360"/>
      </w:pPr>
      <w:rPr>
        <w:rFonts w:ascii="Courier New" w:hAnsi="Courier New" w:hint="default"/>
      </w:rPr>
    </w:lvl>
    <w:lvl w:ilvl="2" w:tplc="8A6E43D0" w:tentative="1">
      <w:start w:val="1"/>
      <w:numFmt w:val="bullet"/>
      <w:lvlText w:val="•"/>
      <w:lvlJc w:val="left"/>
      <w:pPr>
        <w:tabs>
          <w:tab w:val="num" w:pos="2160"/>
        </w:tabs>
        <w:ind w:left="2160" w:hanging="360"/>
      </w:pPr>
      <w:rPr>
        <w:rFonts w:ascii="Arial" w:hAnsi="Arial" w:hint="default"/>
      </w:rPr>
    </w:lvl>
    <w:lvl w:ilvl="3" w:tplc="FCF4AE00" w:tentative="1">
      <w:start w:val="1"/>
      <w:numFmt w:val="bullet"/>
      <w:lvlText w:val="•"/>
      <w:lvlJc w:val="left"/>
      <w:pPr>
        <w:tabs>
          <w:tab w:val="num" w:pos="2880"/>
        </w:tabs>
        <w:ind w:left="2880" w:hanging="360"/>
      </w:pPr>
      <w:rPr>
        <w:rFonts w:ascii="Arial" w:hAnsi="Arial" w:hint="default"/>
      </w:rPr>
    </w:lvl>
    <w:lvl w:ilvl="4" w:tplc="B9929A52" w:tentative="1">
      <w:start w:val="1"/>
      <w:numFmt w:val="bullet"/>
      <w:lvlText w:val="•"/>
      <w:lvlJc w:val="left"/>
      <w:pPr>
        <w:tabs>
          <w:tab w:val="num" w:pos="3600"/>
        </w:tabs>
        <w:ind w:left="3600" w:hanging="360"/>
      </w:pPr>
      <w:rPr>
        <w:rFonts w:ascii="Arial" w:hAnsi="Arial" w:hint="default"/>
      </w:rPr>
    </w:lvl>
    <w:lvl w:ilvl="5" w:tplc="B5BEF0B8" w:tentative="1">
      <w:start w:val="1"/>
      <w:numFmt w:val="bullet"/>
      <w:lvlText w:val="•"/>
      <w:lvlJc w:val="left"/>
      <w:pPr>
        <w:tabs>
          <w:tab w:val="num" w:pos="4320"/>
        </w:tabs>
        <w:ind w:left="4320" w:hanging="360"/>
      </w:pPr>
      <w:rPr>
        <w:rFonts w:ascii="Arial" w:hAnsi="Arial" w:hint="default"/>
      </w:rPr>
    </w:lvl>
    <w:lvl w:ilvl="6" w:tplc="550E7F6C" w:tentative="1">
      <w:start w:val="1"/>
      <w:numFmt w:val="bullet"/>
      <w:lvlText w:val="•"/>
      <w:lvlJc w:val="left"/>
      <w:pPr>
        <w:tabs>
          <w:tab w:val="num" w:pos="5040"/>
        </w:tabs>
        <w:ind w:left="5040" w:hanging="360"/>
      </w:pPr>
      <w:rPr>
        <w:rFonts w:ascii="Arial" w:hAnsi="Arial" w:hint="default"/>
      </w:rPr>
    </w:lvl>
    <w:lvl w:ilvl="7" w:tplc="C93A4136" w:tentative="1">
      <w:start w:val="1"/>
      <w:numFmt w:val="bullet"/>
      <w:lvlText w:val="•"/>
      <w:lvlJc w:val="left"/>
      <w:pPr>
        <w:tabs>
          <w:tab w:val="num" w:pos="5760"/>
        </w:tabs>
        <w:ind w:left="5760" w:hanging="360"/>
      </w:pPr>
      <w:rPr>
        <w:rFonts w:ascii="Arial" w:hAnsi="Arial" w:hint="default"/>
      </w:rPr>
    </w:lvl>
    <w:lvl w:ilvl="8" w:tplc="475E5620" w:tentative="1">
      <w:start w:val="1"/>
      <w:numFmt w:val="bullet"/>
      <w:lvlText w:val="•"/>
      <w:lvlJc w:val="left"/>
      <w:pPr>
        <w:tabs>
          <w:tab w:val="num" w:pos="6480"/>
        </w:tabs>
        <w:ind w:left="6480" w:hanging="360"/>
      </w:pPr>
      <w:rPr>
        <w:rFonts w:ascii="Arial" w:hAnsi="Arial" w:hint="default"/>
      </w:rPr>
    </w:lvl>
  </w:abstractNum>
  <w:abstractNum w:abstractNumId="4">
    <w:nsid w:val="15AA50ED"/>
    <w:multiLevelType w:val="hybridMultilevel"/>
    <w:tmpl w:val="D7323B54"/>
    <w:lvl w:ilvl="0" w:tplc="80FE233E">
      <w:start w:val="1"/>
      <w:numFmt w:val="bullet"/>
      <w:lvlText w:val=""/>
      <w:lvlJc w:val="left"/>
      <w:pPr>
        <w:tabs>
          <w:tab w:val="num" w:pos="720"/>
        </w:tabs>
        <w:ind w:left="720" w:hanging="360"/>
      </w:pPr>
      <w:rPr>
        <w:rFonts w:ascii="Wingdings" w:hAnsi="Wingdings" w:hint="default"/>
      </w:rPr>
    </w:lvl>
    <w:lvl w:ilvl="1" w:tplc="6C324866" w:tentative="1">
      <w:start w:val="1"/>
      <w:numFmt w:val="bullet"/>
      <w:lvlText w:val=""/>
      <w:lvlJc w:val="left"/>
      <w:pPr>
        <w:tabs>
          <w:tab w:val="num" w:pos="1440"/>
        </w:tabs>
        <w:ind w:left="1440" w:hanging="360"/>
      </w:pPr>
      <w:rPr>
        <w:rFonts w:ascii="Wingdings" w:hAnsi="Wingdings" w:hint="default"/>
      </w:rPr>
    </w:lvl>
    <w:lvl w:ilvl="2" w:tplc="FFF852BA" w:tentative="1">
      <w:start w:val="1"/>
      <w:numFmt w:val="bullet"/>
      <w:lvlText w:val=""/>
      <w:lvlJc w:val="left"/>
      <w:pPr>
        <w:tabs>
          <w:tab w:val="num" w:pos="2160"/>
        </w:tabs>
        <w:ind w:left="2160" w:hanging="360"/>
      </w:pPr>
      <w:rPr>
        <w:rFonts w:ascii="Wingdings" w:hAnsi="Wingdings" w:hint="default"/>
      </w:rPr>
    </w:lvl>
    <w:lvl w:ilvl="3" w:tplc="3C6A32D8" w:tentative="1">
      <w:start w:val="1"/>
      <w:numFmt w:val="bullet"/>
      <w:lvlText w:val=""/>
      <w:lvlJc w:val="left"/>
      <w:pPr>
        <w:tabs>
          <w:tab w:val="num" w:pos="2880"/>
        </w:tabs>
        <w:ind w:left="2880" w:hanging="360"/>
      </w:pPr>
      <w:rPr>
        <w:rFonts w:ascii="Wingdings" w:hAnsi="Wingdings" w:hint="default"/>
      </w:rPr>
    </w:lvl>
    <w:lvl w:ilvl="4" w:tplc="E9B8C62A" w:tentative="1">
      <w:start w:val="1"/>
      <w:numFmt w:val="bullet"/>
      <w:lvlText w:val=""/>
      <w:lvlJc w:val="left"/>
      <w:pPr>
        <w:tabs>
          <w:tab w:val="num" w:pos="3600"/>
        </w:tabs>
        <w:ind w:left="3600" w:hanging="360"/>
      </w:pPr>
      <w:rPr>
        <w:rFonts w:ascii="Wingdings" w:hAnsi="Wingdings" w:hint="default"/>
      </w:rPr>
    </w:lvl>
    <w:lvl w:ilvl="5" w:tplc="F23EBF58" w:tentative="1">
      <w:start w:val="1"/>
      <w:numFmt w:val="bullet"/>
      <w:lvlText w:val=""/>
      <w:lvlJc w:val="left"/>
      <w:pPr>
        <w:tabs>
          <w:tab w:val="num" w:pos="4320"/>
        </w:tabs>
        <w:ind w:left="4320" w:hanging="360"/>
      </w:pPr>
      <w:rPr>
        <w:rFonts w:ascii="Wingdings" w:hAnsi="Wingdings" w:hint="default"/>
      </w:rPr>
    </w:lvl>
    <w:lvl w:ilvl="6" w:tplc="4464FB38" w:tentative="1">
      <w:start w:val="1"/>
      <w:numFmt w:val="bullet"/>
      <w:lvlText w:val=""/>
      <w:lvlJc w:val="left"/>
      <w:pPr>
        <w:tabs>
          <w:tab w:val="num" w:pos="5040"/>
        </w:tabs>
        <w:ind w:left="5040" w:hanging="360"/>
      </w:pPr>
      <w:rPr>
        <w:rFonts w:ascii="Wingdings" w:hAnsi="Wingdings" w:hint="default"/>
      </w:rPr>
    </w:lvl>
    <w:lvl w:ilvl="7" w:tplc="2DDE288A" w:tentative="1">
      <w:start w:val="1"/>
      <w:numFmt w:val="bullet"/>
      <w:lvlText w:val=""/>
      <w:lvlJc w:val="left"/>
      <w:pPr>
        <w:tabs>
          <w:tab w:val="num" w:pos="5760"/>
        </w:tabs>
        <w:ind w:left="5760" w:hanging="360"/>
      </w:pPr>
      <w:rPr>
        <w:rFonts w:ascii="Wingdings" w:hAnsi="Wingdings" w:hint="default"/>
      </w:rPr>
    </w:lvl>
    <w:lvl w:ilvl="8" w:tplc="93825208" w:tentative="1">
      <w:start w:val="1"/>
      <w:numFmt w:val="bullet"/>
      <w:lvlText w:val=""/>
      <w:lvlJc w:val="left"/>
      <w:pPr>
        <w:tabs>
          <w:tab w:val="num" w:pos="6480"/>
        </w:tabs>
        <w:ind w:left="6480" w:hanging="360"/>
      </w:pPr>
      <w:rPr>
        <w:rFonts w:ascii="Wingdings" w:hAnsi="Wingdings" w:hint="default"/>
      </w:rPr>
    </w:lvl>
  </w:abstractNum>
  <w:abstractNum w:abstractNumId="5">
    <w:nsid w:val="207B456F"/>
    <w:multiLevelType w:val="hybridMultilevel"/>
    <w:tmpl w:val="D986733C"/>
    <w:lvl w:ilvl="0" w:tplc="58541588">
      <w:start w:val="1"/>
      <w:numFmt w:val="bullet"/>
      <w:lvlText w:val="•"/>
      <w:lvlJc w:val="left"/>
      <w:pPr>
        <w:tabs>
          <w:tab w:val="num" w:pos="720"/>
        </w:tabs>
        <w:ind w:left="720" w:hanging="360"/>
      </w:pPr>
      <w:rPr>
        <w:rFonts w:ascii="Arial" w:hAnsi="Arial" w:hint="default"/>
      </w:rPr>
    </w:lvl>
    <w:lvl w:ilvl="1" w:tplc="414EA29E">
      <w:numFmt w:val="bullet"/>
      <w:lvlText w:val="•"/>
      <w:lvlJc w:val="left"/>
      <w:pPr>
        <w:tabs>
          <w:tab w:val="num" w:pos="1440"/>
        </w:tabs>
        <w:ind w:left="1440" w:hanging="360"/>
      </w:pPr>
      <w:rPr>
        <w:rFonts w:ascii="Arial" w:hAnsi="Arial" w:hint="default"/>
      </w:rPr>
    </w:lvl>
    <w:lvl w:ilvl="2" w:tplc="F27AF63E" w:tentative="1">
      <w:start w:val="1"/>
      <w:numFmt w:val="bullet"/>
      <w:lvlText w:val="•"/>
      <w:lvlJc w:val="left"/>
      <w:pPr>
        <w:tabs>
          <w:tab w:val="num" w:pos="2160"/>
        </w:tabs>
        <w:ind w:left="2160" w:hanging="360"/>
      </w:pPr>
      <w:rPr>
        <w:rFonts w:ascii="Arial" w:hAnsi="Arial" w:hint="default"/>
      </w:rPr>
    </w:lvl>
    <w:lvl w:ilvl="3" w:tplc="4DBA47EA" w:tentative="1">
      <w:start w:val="1"/>
      <w:numFmt w:val="bullet"/>
      <w:lvlText w:val="•"/>
      <w:lvlJc w:val="left"/>
      <w:pPr>
        <w:tabs>
          <w:tab w:val="num" w:pos="2880"/>
        </w:tabs>
        <w:ind w:left="2880" w:hanging="360"/>
      </w:pPr>
      <w:rPr>
        <w:rFonts w:ascii="Arial" w:hAnsi="Arial" w:hint="default"/>
      </w:rPr>
    </w:lvl>
    <w:lvl w:ilvl="4" w:tplc="3454D514" w:tentative="1">
      <w:start w:val="1"/>
      <w:numFmt w:val="bullet"/>
      <w:lvlText w:val="•"/>
      <w:lvlJc w:val="left"/>
      <w:pPr>
        <w:tabs>
          <w:tab w:val="num" w:pos="3600"/>
        </w:tabs>
        <w:ind w:left="3600" w:hanging="360"/>
      </w:pPr>
      <w:rPr>
        <w:rFonts w:ascii="Arial" w:hAnsi="Arial" w:hint="default"/>
      </w:rPr>
    </w:lvl>
    <w:lvl w:ilvl="5" w:tplc="0DE68976" w:tentative="1">
      <w:start w:val="1"/>
      <w:numFmt w:val="bullet"/>
      <w:lvlText w:val="•"/>
      <w:lvlJc w:val="left"/>
      <w:pPr>
        <w:tabs>
          <w:tab w:val="num" w:pos="4320"/>
        </w:tabs>
        <w:ind w:left="4320" w:hanging="360"/>
      </w:pPr>
      <w:rPr>
        <w:rFonts w:ascii="Arial" w:hAnsi="Arial" w:hint="default"/>
      </w:rPr>
    </w:lvl>
    <w:lvl w:ilvl="6" w:tplc="1B3E633A" w:tentative="1">
      <w:start w:val="1"/>
      <w:numFmt w:val="bullet"/>
      <w:lvlText w:val="•"/>
      <w:lvlJc w:val="left"/>
      <w:pPr>
        <w:tabs>
          <w:tab w:val="num" w:pos="5040"/>
        </w:tabs>
        <w:ind w:left="5040" w:hanging="360"/>
      </w:pPr>
      <w:rPr>
        <w:rFonts w:ascii="Arial" w:hAnsi="Arial" w:hint="default"/>
      </w:rPr>
    </w:lvl>
    <w:lvl w:ilvl="7" w:tplc="31DAD170" w:tentative="1">
      <w:start w:val="1"/>
      <w:numFmt w:val="bullet"/>
      <w:lvlText w:val="•"/>
      <w:lvlJc w:val="left"/>
      <w:pPr>
        <w:tabs>
          <w:tab w:val="num" w:pos="5760"/>
        </w:tabs>
        <w:ind w:left="5760" w:hanging="360"/>
      </w:pPr>
      <w:rPr>
        <w:rFonts w:ascii="Arial" w:hAnsi="Arial" w:hint="default"/>
      </w:rPr>
    </w:lvl>
    <w:lvl w:ilvl="8" w:tplc="639478E0" w:tentative="1">
      <w:start w:val="1"/>
      <w:numFmt w:val="bullet"/>
      <w:lvlText w:val="•"/>
      <w:lvlJc w:val="left"/>
      <w:pPr>
        <w:tabs>
          <w:tab w:val="num" w:pos="6480"/>
        </w:tabs>
        <w:ind w:left="6480" w:hanging="360"/>
      </w:pPr>
      <w:rPr>
        <w:rFonts w:ascii="Arial" w:hAnsi="Arial" w:hint="default"/>
      </w:rPr>
    </w:lvl>
  </w:abstractNum>
  <w:abstractNum w:abstractNumId="6">
    <w:nsid w:val="26F41CF1"/>
    <w:multiLevelType w:val="hybridMultilevel"/>
    <w:tmpl w:val="0568E024"/>
    <w:lvl w:ilvl="0" w:tplc="579C8D0E">
      <w:start w:val="1"/>
      <w:numFmt w:val="bullet"/>
      <w:lvlText w:val="•"/>
      <w:lvlJc w:val="left"/>
      <w:pPr>
        <w:tabs>
          <w:tab w:val="num" w:pos="720"/>
        </w:tabs>
        <w:ind w:left="720" w:hanging="360"/>
      </w:pPr>
      <w:rPr>
        <w:rFonts w:ascii="Arial" w:hAnsi="Arial" w:hint="default"/>
      </w:rPr>
    </w:lvl>
    <w:lvl w:ilvl="1" w:tplc="C38EDAC8">
      <w:numFmt w:val="bullet"/>
      <w:lvlText w:val="o"/>
      <w:lvlJc w:val="left"/>
      <w:pPr>
        <w:tabs>
          <w:tab w:val="num" w:pos="1440"/>
        </w:tabs>
        <w:ind w:left="1440" w:hanging="360"/>
      </w:pPr>
      <w:rPr>
        <w:rFonts w:ascii="Courier New" w:hAnsi="Courier New" w:hint="default"/>
      </w:rPr>
    </w:lvl>
    <w:lvl w:ilvl="2" w:tplc="CAD842BA" w:tentative="1">
      <w:start w:val="1"/>
      <w:numFmt w:val="bullet"/>
      <w:lvlText w:val="•"/>
      <w:lvlJc w:val="left"/>
      <w:pPr>
        <w:tabs>
          <w:tab w:val="num" w:pos="2160"/>
        </w:tabs>
        <w:ind w:left="2160" w:hanging="360"/>
      </w:pPr>
      <w:rPr>
        <w:rFonts w:ascii="Arial" w:hAnsi="Arial" w:hint="default"/>
      </w:rPr>
    </w:lvl>
    <w:lvl w:ilvl="3" w:tplc="5B2E4968" w:tentative="1">
      <w:start w:val="1"/>
      <w:numFmt w:val="bullet"/>
      <w:lvlText w:val="•"/>
      <w:lvlJc w:val="left"/>
      <w:pPr>
        <w:tabs>
          <w:tab w:val="num" w:pos="2880"/>
        </w:tabs>
        <w:ind w:left="2880" w:hanging="360"/>
      </w:pPr>
      <w:rPr>
        <w:rFonts w:ascii="Arial" w:hAnsi="Arial" w:hint="default"/>
      </w:rPr>
    </w:lvl>
    <w:lvl w:ilvl="4" w:tplc="B34258AE" w:tentative="1">
      <w:start w:val="1"/>
      <w:numFmt w:val="bullet"/>
      <w:lvlText w:val="•"/>
      <w:lvlJc w:val="left"/>
      <w:pPr>
        <w:tabs>
          <w:tab w:val="num" w:pos="3600"/>
        </w:tabs>
        <w:ind w:left="3600" w:hanging="360"/>
      </w:pPr>
      <w:rPr>
        <w:rFonts w:ascii="Arial" w:hAnsi="Arial" w:hint="default"/>
      </w:rPr>
    </w:lvl>
    <w:lvl w:ilvl="5" w:tplc="67FA57EE" w:tentative="1">
      <w:start w:val="1"/>
      <w:numFmt w:val="bullet"/>
      <w:lvlText w:val="•"/>
      <w:lvlJc w:val="left"/>
      <w:pPr>
        <w:tabs>
          <w:tab w:val="num" w:pos="4320"/>
        </w:tabs>
        <w:ind w:left="4320" w:hanging="360"/>
      </w:pPr>
      <w:rPr>
        <w:rFonts w:ascii="Arial" w:hAnsi="Arial" w:hint="default"/>
      </w:rPr>
    </w:lvl>
    <w:lvl w:ilvl="6" w:tplc="BC8CBBF8" w:tentative="1">
      <w:start w:val="1"/>
      <w:numFmt w:val="bullet"/>
      <w:lvlText w:val="•"/>
      <w:lvlJc w:val="left"/>
      <w:pPr>
        <w:tabs>
          <w:tab w:val="num" w:pos="5040"/>
        </w:tabs>
        <w:ind w:left="5040" w:hanging="360"/>
      </w:pPr>
      <w:rPr>
        <w:rFonts w:ascii="Arial" w:hAnsi="Arial" w:hint="default"/>
      </w:rPr>
    </w:lvl>
    <w:lvl w:ilvl="7" w:tplc="881284E4" w:tentative="1">
      <w:start w:val="1"/>
      <w:numFmt w:val="bullet"/>
      <w:lvlText w:val="•"/>
      <w:lvlJc w:val="left"/>
      <w:pPr>
        <w:tabs>
          <w:tab w:val="num" w:pos="5760"/>
        </w:tabs>
        <w:ind w:left="5760" w:hanging="360"/>
      </w:pPr>
      <w:rPr>
        <w:rFonts w:ascii="Arial" w:hAnsi="Arial" w:hint="default"/>
      </w:rPr>
    </w:lvl>
    <w:lvl w:ilvl="8" w:tplc="B9EC1FDA" w:tentative="1">
      <w:start w:val="1"/>
      <w:numFmt w:val="bullet"/>
      <w:lvlText w:val="•"/>
      <w:lvlJc w:val="left"/>
      <w:pPr>
        <w:tabs>
          <w:tab w:val="num" w:pos="6480"/>
        </w:tabs>
        <w:ind w:left="6480" w:hanging="360"/>
      </w:pPr>
      <w:rPr>
        <w:rFonts w:ascii="Arial" w:hAnsi="Arial" w:hint="default"/>
      </w:rPr>
    </w:lvl>
  </w:abstractNum>
  <w:abstractNum w:abstractNumId="7">
    <w:nsid w:val="35DB5985"/>
    <w:multiLevelType w:val="hybridMultilevel"/>
    <w:tmpl w:val="FF84FCE4"/>
    <w:lvl w:ilvl="0" w:tplc="5590F318">
      <w:start w:val="1"/>
      <w:numFmt w:val="bullet"/>
      <w:lvlText w:val=""/>
      <w:lvlJc w:val="left"/>
      <w:pPr>
        <w:tabs>
          <w:tab w:val="num" w:pos="720"/>
        </w:tabs>
        <w:ind w:left="720" w:hanging="360"/>
      </w:pPr>
      <w:rPr>
        <w:rFonts w:ascii="Wingdings" w:hAnsi="Wingdings" w:hint="default"/>
      </w:rPr>
    </w:lvl>
    <w:lvl w:ilvl="1" w:tplc="622EE5C2" w:tentative="1">
      <w:start w:val="1"/>
      <w:numFmt w:val="bullet"/>
      <w:lvlText w:val=""/>
      <w:lvlJc w:val="left"/>
      <w:pPr>
        <w:tabs>
          <w:tab w:val="num" w:pos="1440"/>
        </w:tabs>
        <w:ind w:left="1440" w:hanging="360"/>
      </w:pPr>
      <w:rPr>
        <w:rFonts w:ascii="Wingdings" w:hAnsi="Wingdings" w:hint="default"/>
      </w:rPr>
    </w:lvl>
    <w:lvl w:ilvl="2" w:tplc="C6F2B5A0" w:tentative="1">
      <w:start w:val="1"/>
      <w:numFmt w:val="bullet"/>
      <w:lvlText w:val=""/>
      <w:lvlJc w:val="left"/>
      <w:pPr>
        <w:tabs>
          <w:tab w:val="num" w:pos="2160"/>
        </w:tabs>
        <w:ind w:left="2160" w:hanging="360"/>
      </w:pPr>
      <w:rPr>
        <w:rFonts w:ascii="Wingdings" w:hAnsi="Wingdings" w:hint="default"/>
      </w:rPr>
    </w:lvl>
    <w:lvl w:ilvl="3" w:tplc="614C2796" w:tentative="1">
      <w:start w:val="1"/>
      <w:numFmt w:val="bullet"/>
      <w:lvlText w:val=""/>
      <w:lvlJc w:val="left"/>
      <w:pPr>
        <w:tabs>
          <w:tab w:val="num" w:pos="2880"/>
        </w:tabs>
        <w:ind w:left="2880" w:hanging="360"/>
      </w:pPr>
      <w:rPr>
        <w:rFonts w:ascii="Wingdings" w:hAnsi="Wingdings" w:hint="default"/>
      </w:rPr>
    </w:lvl>
    <w:lvl w:ilvl="4" w:tplc="2982EB36" w:tentative="1">
      <w:start w:val="1"/>
      <w:numFmt w:val="bullet"/>
      <w:lvlText w:val=""/>
      <w:lvlJc w:val="left"/>
      <w:pPr>
        <w:tabs>
          <w:tab w:val="num" w:pos="3600"/>
        </w:tabs>
        <w:ind w:left="3600" w:hanging="360"/>
      </w:pPr>
      <w:rPr>
        <w:rFonts w:ascii="Wingdings" w:hAnsi="Wingdings" w:hint="default"/>
      </w:rPr>
    </w:lvl>
    <w:lvl w:ilvl="5" w:tplc="3136298C" w:tentative="1">
      <w:start w:val="1"/>
      <w:numFmt w:val="bullet"/>
      <w:lvlText w:val=""/>
      <w:lvlJc w:val="left"/>
      <w:pPr>
        <w:tabs>
          <w:tab w:val="num" w:pos="4320"/>
        </w:tabs>
        <w:ind w:left="4320" w:hanging="360"/>
      </w:pPr>
      <w:rPr>
        <w:rFonts w:ascii="Wingdings" w:hAnsi="Wingdings" w:hint="default"/>
      </w:rPr>
    </w:lvl>
    <w:lvl w:ilvl="6" w:tplc="292A78E6" w:tentative="1">
      <w:start w:val="1"/>
      <w:numFmt w:val="bullet"/>
      <w:lvlText w:val=""/>
      <w:lvlJc w:val="left"/>
      <w:pPr>
        <w:tabs>
          <w:tab w:val="num" w:pos="5040"/>
        </w:tabs>
        <w:ind w:left="5040" w:hanging="360"/>
      </w:pPr>
      <w:rPr>
        <w:rFonts w:ascii="Wingdings" w:hAnsi="Wingdings" w:hint="default"/>
      </w:rPr>
    </w:lvl>
    <w:lvl w:ilvl="7" w:tplc="AB3E02A4" w:tentative="1">
      <w:start w:val="1"/>
      <w:numFmt w:val="bullet"/>
      <w:lvlText w:val=""/>
      <w:lvlJc w:val="left"/>
      <w:pPr>
        <w:tabs>
          <w:tab w:val="num" w:pos="5760"/>
        </w:tabs>
        <w:ind w:left="5760" w:hanging="360"/>
      </w:pPr>
      <w:rPr>
        <w:rFonts w:ascii="Wingdings" w:hAnsi="Wingdings" w:hint="default"/>
      </w:rPr>
    </w:lvl>
    <w:lvl w:ilvl="8" w:tplc="B508629E" w:tentative="1">
      <w:start w:val="1"/>
      <w:numFmt w:val="bullet"/>
      <w:lvlText w:val=""/>
      <w:lvlJc w:val="left"/>
      <w:pPr>
        <w:tabs>
          <w:tab w:val="num" w:pos="6480"/>
        </w:tabs>
        <w:ind w:left="6480" w:hanging="360"/>
      </w:pPr>
      <w:rPr>
        <w:rFonts w:ascii="Wingdings" w:hAnsi="Wingdings" w:hint="default"/>
      </w:rPr>
    </w:lvl>
  </w:abstractNum>
  <w:abstractNum w:abstractNumId="8">
    <w:nsid w:val="45161F78"/>
    <w:multiLevelType w:val="hybridMultilevel"/>
    <w:tmpl w:val="D0B43AA6"/>
    <w:lvl w:ilvl="0" w:tplc="5FA47EF0">
      <w:start w:val="1"/>
      <w:numFmt w:val="bullet"/>
      <w:lvlText w:val="•"/>
      <w:lvlJc w:val="left"/>
      <w:pPr>
        <w:tabs>
          <w:tab w:val="num" w:pos="720"/>
        </w:tabs>
        <w:ind w:left="720" w:hanging="360"/>
      </w:pPr>
      <w:rPr>
        <w:rFonts w:ascii="Arial" w:hAnsi="Arial" w:hint="default"/>
      </w:rPr>
    </w:lvl>
    <w:lvl w:ilvl="1" w:tplc="28A23B6A">
      <w:numFmt w:val="bullet"/>
      <w:lvlText w:val="–"/>
      <w:lvlJc w:val="left"/>
      <w:pPr>
        <w:tabs>
          <w:tab w:val="num" w:pos="1440"/>
        </w:tabs>
        <w:ind w:left="1440" w:hanging="360"/>
      </w:pPr>
      <w:rPr>
        <w:rFonts w:ascii="Arial" w:hAnsi="Arial" w:hint="default"/>
      </w:rPr>
    </w:lvl>
    <w:lvl w:ilvl="2" w:tplc="D7847B02" w:tentative="1">
      <w:start w:val="1"/>
      <w:numFmt w:val="bullet"/>
      <w:lvlText w:val="•"/>
      <w:lvlJc w:val="left"/>
      <w:pPr>
        <w:tabs>
          <w:tab w:val="num" w:pos="2160"/>
        </w:tabs>
        <w:ind w:left="2160" w:hanging="360"/>
      </w:pPr>
      <w:rPr>
        <w:rFonts w:ascii="Arial" w:hAnsi="Arial" w:hint="default"/>
      </w:rPr>
    </w:lvl>
    <w:lvl w:ilvl="3" w:tplc="9F782DAC" w:tentative="1">
      <w:start w:val="1"/>
      <w:numFmt w:val="bullet"/>
      <w:lvlText w:val="•"/>
      <w:lvlJc w:val="left"/>
      <w:pPr>
        <w:tabs>
          <w:tab w:val="num" w:pos="2880"/>
        </w:tabs>
        <w:ind w:left="2880" w:hanging="360"/>
      </w:pPr>
      <w:rPr>
        <w:rFonts w:ascii="Arial" w:hAnsi="Arial" w:hint="default"/>
      </w:rPr>
    </w:lvl>
    <w:lvl w:ilvl="4" w:tplc="8C44A85E" w:tentative="1">
      <w:start w:val="1"/>
      <w:numFmt w:val="bullet"/>
      <w:lvlText w:val="•"/>
      <w:lvlJc w:val="left"/>
      <w:pPr>
        <w:tabs>
          <w:tab w:val="num" w:pos="3600"/>
        </w:tabs>
        <w:ind w:left="3600" w:hanging="360"/>
      </w:pPr>
      <w:rPr>
        <w:rFonts w:ascii="Arial" w:hAnsi="Arial" w:hint="default"/>
      </w:rPr>
    </w:lvl>
    <w:lvl w:ilvl="5" w:tplc="94748A9C" w:tentative="1">
      <w:start w:val="1"/>
      <w:numFmt w:val="bullet"/>
      <w:lvlText w:val="•"/>
      <w:lvlJc w:val="left"/>
      <w:pPr>
        <w:tabs>
          <w:tab w:val="num" w:pos="4320"/>
        </w:tabs>
        <w:ind w:left="4320" w:hanging="360"/>
      </w:pPr>
      <w:rPr>
        <w:rFonts w:ascii="Arial" w:hAnsi="Arial" w:hint="default"/>
      </w:rPr>
    </w:lvl>
    <w:lvl w:ilvl="6" w:tplc="F93ACFAC" w:tentative="1">
      <w:start w:val="1"/>
      <w:numFmt w:val="bullet"/>
      <w:lvlText w:val="•"/>
      <w:lvlJc w:val="left"/>
      <w:pPr>
        <w:tabs>
          <w:tab w:val="num" w:pos="5040"/>
        </w:tabs>
        <w:ind w:left="5040" w:hanging="360"/>
      </w:pPr>
      <w:rPr>
        <w:rFonts w:ascii="Arial" w:hAnsi="Arial" w:hint="default"/>
      </w:rPr>
    </w:lvl>
    <w:lvl w:ilvl="7" w:tplc="B9EADCDE" w:tentative="1">
      <w:start w:val="1"/>
      <w:numFmt w:val="bullet"/>
      <w:lvlText w:val="•"/>
      <w:lvlJc w:val="left"/>
      <w:pPr>
        <w:tabs>
          <w:tab w:val="num" w:pos="5760"/>
        </w:tabs>
        <w:ind w:left="5760" w:hanging="360"/>
      </w:pPr>
      <w:rPr>
        <w:rFonts w:ascii="Arial" w:hAnsi="Arial" w:hint="default"/>
      </w:rPr>
    </w:lvl>
    <w:lvl w:ilvl="8" w:tplc="B0A2C328" w:tentative="1">
      <w:start w:val="1"/>
      <w:numFmt w:val="bullet"/>
      <w:lvlText w:val="•"/>
      <w:lvlJc w:val="left"/>
      <w:pPr>
        <w:tabs>
          <w:tab w:val="num" w:pos="6480"/>
        </w:tabs>
        <w:ind w:left="6480" w:hanging="360"/>
      </w:pPr>
      <w:rPr>
        <w:rFonts w:ascii="Arial" w:hAnsi="Arial" w:hint="default"/>
      </w:rPr>
    </w:lvl>
  </w:abstractNum>
  <w:abstractNum w:abstractNumId="9">
    <w:nsid w:val="47B661A5"/>
    <w:multiLevelType w:val="hybridMultilevel"/>
    <w:tmpl w:val="A0869F5C"/>
    <w:lvl w:ilvl="0" w:tplc="F9447014">
      <w:start w:val="1"/>
      <w:numFmt w:val="bullet"/>
      <w:lvlText w:val="•"/>
      <w:lvlJc w:val="left"/>
      <w:pPr>
        <w:tabs>
          <w:tab w:val="num" w:pos="720"/>
        </w:tabs>
        <w:ind w:left="720" w:hanging="360"/>
      </w:pPr>
      <w:rPr>
        <w:rFonts w:ascii="Arial" w:hAnsi="Arial" w:hint="default"/>
      </w:rPr>
    </w:lvl>
    <w:lvl w:ilvl="1" w:tplc="4D2C0948" w:tentative="1">
      <w:start w:val="1"/>
      <w:numFmt w:val="bullet"/>
      <w:lvlText w:val="•"/>
      <w:lvlJc w:val="left"/>
      <w:pPr>
        <w:tabs>
          <w:tab w:val="num" w:pos="1440"/>
        </w:tabs>
        <w:ind w:left="1440" w:hanging="360"/>
      </w:pPr>
      <w:rPr>
        <w:rFonts w:ascii="Arial" w:hAnsi="Arial" w:hint="default"/>
      </w:rPr>
    </w:lvl>
    <w:lvl w:ilvl="2" w:tplc="714A8B00" w:tentative="1">
      <w:start w:val="1"/>
      <w:numFmt w:val="bullet"/>
      <w:lvlText w:val="•"/>
      <w:lvlJc w:val="left"/>
      <w:pPr>
        <w:tabs>
          <w:tab w:val="num" w:pos="2160"/>
        </w:tabs>
        <w:ind w:left="2160" w:hanging="360"/>
      </w:pPr>
      <w:rPr>
        <w:rFonts w:ascii="Arial" w:hAnsi="Arial" w:hint="default"/>
      </w:rPr>
    </w:lvl>
    <w:lvl w:ilvl="3" w:tplc="18E0AD68" w:tentative="1">
      <w:start w:val="1"/>
      <w:numFmt w:val="bullet"/>
      <w:lvlText w:val="•"/>
      <w:lvlJc w:val="left"/>
      <w:pPr>
        <w:tabs>
          <w:tab w:val="num" w:pos="2880"/>
        </w:tabs>
        <w:ind w:left="2880" w:hanging="360"/>
      </w:pPr>
      <w:rPr>
        <w:rFonts w:ascii="Arial" w:hAnsi="Arial" w:hint="default"/>
      </w:rPr>
    </w:lvl>
    <w:lvl w:ilvl="4" w:tplc="FC98F3D0" w:tentative="1">
      <w:start w:val="1"/>
      <w:numFmt w:val="bullet"/>
      <w:lvlText w:val="•"/>
      <w:lvlJc w:val="left"/>
      <w:pPr>
        <w:tabs>
          <w:tab w:val="num" w:pos="3600"/>
        </w:tabs>
        <w:ind w:left="3600" w:hanging="360"/>
      </w:pPr>
      <w:rPr>
        <w:rFonts w:ascii="Arial" w:hAnsi="Arial" w:hint="default"/>
      </w:rPr>
    </w:lvl>
    <w:lvl w:ilvl="5" w:tplc="1944AEAE" w:tentative="1">
      <w:start w:val="1"/>
      <w:numFmt w:val="bullet"/>
      <w:lvlText w:val="•"/>
      <w:lvlJc w:val="left"/>
      <w:pPr>
        <w:tabs>
          <w:tab w:val="num" w:pos="4320"/>
        </w:tabs>
        <w:ind w:left="4320" w:hanging="360"/>
      </w:pPr>
      <w:rPr>
        <w:rFonts w:ascii="Arial" w:hAnsi="Arial" w:hint="default"/>
      </w:rPr>
    </w:lvl>
    <w:lvl w:ilvl="6" w:tplc="DB3AB86C" w:tentative="1">
      <w:start w:val="1"/>
      <w:numFmt w:val="bullet"/>
      <w:lvlText w:val="•"/>
      <w:lvlJc w:val="left"/>
      <w:pPr>
        <w:tabs>
          <w:tab w:val="num" w:pos="5040"/>
        </w:tabs>
        <w:ind w:left="5040" w:hanging="360"/>
      </w:pPr>
      <w:rPr>
        <w:rFonts w:ascii="Arial" w:hAnsi="Arial" w:hint="default"/>
      </w:rPr>
    </w:lvl>
    <w:lvl w:ilvl="7" w:tplc="A9B2B9B4" w:tentative="1">
      <w:start w:val="1"/>
      <w:numFmt w:val="bullet"/>
      <w:lvlText w:val="•"/>
      <w:lvlJc w:val="left"/>
      <w:pPr>
        <w:tabs>
          <w:tab w:val="num" w:pos="5760"/>
        </w:tabs>
        <w:ind w:left="5760" w:hanging="360"/>
      </w:pPr>
      <w:rPr>
        <w:rFonts w:ascii="Arial" w:hAnsi="Arial" w:hint="default"/>
      </w:rPr>
    </w:lvl>
    <w:lvl w:ilvl="8" w:tplc="9D9E4F3C" w:tentative="1">
      <w:start w:val="1"/>
      <w:numFmt w:val="bullet"/>
      <w:lvlText w:val="•"/>
      <w:lvlJc w:val="left"/>
      <w:pPr>
        <w:tabs>
          <w:tab w:val="num" w:pos="6480"/>
        </w:tabs>
        <w:ind w:left="6480" w:hanging="360"/>
      </w:pPr>
      <w:rPr>
        <w:rFonts w:ascii="Arial" w:hAnsi="Arial" w:hint="default"/>
      </w:rPr>
    </w:lvl>
  </w:abstractNum>
  <w:abstractNum w:abstractNumId="10">
    <w:nsid w:val="517960B0"/>
    <w:multiLevelType w:val="hybridMultilevel"/>
    <w:tmpl w:val="F12A686A"/>
    <w:lvl w:ilvl="0" w:tplc="2938AA2C">
      <w:start w:val="1"/>
      <w:numFmt w:val="bullet"/>
      <w:lvlText w:val=""/>
      <w:lvlJc w:val="left"/>
      <w:pPr>
        <w:tabs>
          <w:tab w:val="num" w:pos="720"/>
        </w:tabs>
        <w:ind w:left="720" w:hanging="360"/>
      </w:pPr>
      <w:rPr>
        <w:rFonts w:ascii="Wingdings" w:hAnsi="Wingdings" w:hint="default"/>
      </w:rPr>
    </w:lvl>
    <w:lvl w:ilvl="1" w:tplc="F0104774" w:tentative="1">
      <w:start w:val="1"/>
      <w:numFmt w:val="bullet"/>
      <w:lvlText w:val=""/>
      <w:lvlJc w:val="left"/>
      <w:pPr>
        <w:tabs>
          <w:tab w:val="num" w:pos="1440"/>
        </w:tabs>
        <w:ind w:left="1440" w:hanging="360"/>
      </w:pPr>
      <w:rPr>
        <w:rFonts w:ascii="Wingdings" w:hAnsi="Wingdings" w:hint="default"/>
      </w:rPr>
    </w:lvl>
    <w:lvl w:ilvl="2" w:tplc="9B56E02A" w:tentative="1">
      <w:start w:val="1"/>
      <w:numFmt w:val="bullet"/>
      <w:lvlText w:val=""/>
      <w:lvlJc w:val="left"/>
      <w:pPr>
        <w:tabs>
          <w:tab w:val="num" w:pos="2160"/>
        </w:tabs>
        <w:ind w:left="2160" w:hanging="360"/>
      </w:pPr>
      <w:rPr>
        <w:rFonts w:ascii="Wingdings" w:hAnsi="Wingdings" w:hint="default"/>
      </w:rPr>
    </w:lvl>
    <w:lvl w:ilvl="3" w:tplc="6938132C" w:tentative="1">
      <w:start w:val="1"/>
      <w:numFmt w:val="bullet"/>
      <w:lvlText w:val=""/>
      <w:lvlJc w:val="left"/>
      <w:pPr>
        <w:tabs>
          <w:tab w:val="num" w:pos="2880"/>
        </w:tabs>
        <w:ind w:left="2880" w:hanging="360"/>
      </w:pPr>
      <w:rPr>
        <w:rFonts w:ascii="Wingdings" w:hAnsi="Wingdings" w:hint="default"/>
      </w:rPr>
    </w:lvl>
    <w:lvl w:ilvl="4" w:tplc="FBBE4070" w:tentative="1">
      <w:start w:val="1"/>
      <w:numFmt w:val="bullet"/>
      <w:lvlText w:val=""/>
      <w:lvlJc w:val="left"/>
      <w:pPr>
        <w:tabs>
          <w:tab w:val="num" w:pos="3600"/>
        </w:tabs>
        <w:ind w:left="3600" w:hanging="360"/>
      </w:pPr>
      <w:rPr>
        <w:rFonts w:ascii="Wingdings" w:hAnsi="Wingdings" w:hint="default"/>
      </w:rPr>
    </w:lvl>
    <w:lvl w:ilvl="5" w:tplc="81E22546" w:tentative="1">
      <w:start w:val="1"/>
      <w:numFmt w:val="bullet"/>
      <w:lvlText w:val=""/>
      <w:lvlJc w:val="left"/>
      <w:pPr>
        <w:tabs>
          <w:tab w:val="num" w:pos="4320"/>
        </w:tabs>
        <w:ind w:left="4320" w:hanging="360"/>
      </w:pPr>
      <w:rPr>
        <w:rFonts w:ascii="Wingdings" w:hAnsi="Wingdings" w:hint="default"/>
      </w:rPr>
    </w:lvl>
    <w:lvl w:ilvl="6" w:tplc="5214223A" w:tentative="1">
      <w:start w:val="1"/>
      <w:numFmt w:val="bullet"/>
      <w:lvlText w:val=""/>
      <w:lvlJc w:val="left"/>
      <w:pPr>
        <w:tabs>
          <w:tab w:val="num" w:pos="5040"/>
        </w:tabs>
        <w:ind w:left="5040" w:hanging="360"/>
      </w:pPr>
      <w:rPr>
        <w:rFonts w:ascii="Wingdings" w:hAnsi="Wingdings" w:hint="default"/>
      </w:rPr>
    </w:lvl>
    <w:lvl w:ilvl="7" w:tplc="8FE0F9DC" w:tentative="1">
      <w:start w:val="1"/>
      <w:numFmt w:val="bullet"/>
      <w:lvlText w:val=""/>
      <w:lvlJc w:val="left"/>
      <w:pPr>
        <w:tabs>
          <w:tab w:val="num" w:pos="5760"/>
        </w:tabs>
        <w:ind w:left="5760" w:hanging="360"/>
      </w:pPr>
      <w:rPr>
        <w:rFonts w:ascii="Wingdings" w:hAnsi="Wingdings" w:hint="default"/>
      </w:rPr>
    </w:lvl>
    <w:lvl w:ilvl="8" w:tplc="F0847A5A" w:tentative="1">
      <w:start w:val="1"/>
      <w:numFmt w:val="bullet"/>
      <w:lvlText w:val=""/>
      <w:lvlJc w:val="left"/>
      <w:pPr>
        <w:tabs>
          <w:tab w:val="num" w:pos="6480"/>
        </w:tabs>
        <w:ind w:left="6480" w:hanging="360"/>
      </w:pPr>
      <w:rPr>
        <w:rFonts w:ascii="Wingdings" w:hAnsi="Wingdings" w:hint="default"/>
      </w:rPr>
    </w:lvl>
  </w:abstractNum>
  <w:abstractNum w:abstractNumId="11">
    <w:nsid w:val="56D45604"/>
    <w:multiLevelType w:val="hybridMultilevel"/>
    <w:tmpl w:val="490CB226"/>
    <w:lvl w:ilvl="0" w:tplc="E11C8E32">
      <w:start w:val="1"/>
      <w:numFmt w:val="bullet"/>
      <w:lvlText w:val=""/>
      <w:lvlJc w:val="left"/>
      <w:pPr>
        <w:tabs>
          <w:tab w:val="num" w:pos="720"/>
        </w:tabs>
        <w:ind w:left="720" w:hanging="360"/>
      </w:pPr>
      <w:rPr>
        <w:rFonts w:ascii="Wingdings" w:hAnsi="Wingdings" w:hint="default"/>
      </w:rPr>
    </w:lvl>
    <w:lvl w:ilvl="1" w:tplc="7938BACA" w:tentative="1">
      <w:start w:val="1"/>
      <w:numFmt w:val="bullet"/>
      <w:lvlText w:val=""/>
      <w:lvlJc w:val="left"/>
      <w:pPr>
        <w:tabs>
          <w:tab w:val="num" w:pos="1440"/>
        </w:tabs>
        <w:ind w:left="1440" w:hanging="360"/>
      </w:pPr>
      <w:rPr>
        <w:rFonts w:ascii="Wingdings" w:hAnsi="Wingdings" w:hint="default"/>
      </w:rPr>
    </w:lvl>
    <w:lvl w:ilvl="2" w:tplc="79565A42" w:tentative="1">
      <w:start w:val="1"/>
      <w:numFmt w:val="bullet"/>
      <w:lvlText w:val=""/>
      <w:lvlJc w:val="left"/>
      <w:pPr>
        <w:tabs>
          <w:tab w:val="num" w:pos="2160"/>
        </w:tabs>
        <w:ind w:left="2160" w:hanging="360"/>
      </w:pPr>
      <w:rPr>
        <w:rFonts w:ascii="Wingdings" w:hAnsi="Wingdings" w:hint="default"/>
      </w:rPr>
    </w:lvl>
    <w:lvl w:ilvl="3" w:tplc="2F0643A6" w:tentative="1">
      <w:start w:val="1"/>
      <w:numFmt w:val="bullet"/>
      <w:lvlText w:val=""/>
      <w:lvlJc w:val="left"/>
      <w:pPr>
        <w:tabs>
          <w:tab w:val="num" w:pos="2880"/>
        </w:tabs>
        <w:ind w:left="2880" w:hanging="360"/>
      </w:pPr>
      <w:rPr>
        <w:rFonts w:ascii="Wingdings" w:hAnsi="Wingdings" w:hint="default"/>
      </w:rPr>
    </w:lvl>
    <w:lvl w:ilvl="4" w:tplc="B448D54E" w:tentative="1">
      <w:start w:val="1"/>
      <w:numFmt w:val="bullet"/>
      <w:lvlText w:val=""/>
      <w:lvlJc w:val="left"/>
      <w:pPr>
        <w:tabs>
          <w:tab w:val="num" w:pos="3600"/>
        </w:tabs>
        <w:ind w:left="3600" w:hanging="360"/>
      </w:pPr>
      <w:rPr>
        <w:rFonts w:ascii="Wingdings" w:hAnsi="Wingdings" w:hint="default"/>
      </w:rPr>
    </w:lvl>
    <w:lvl w:ilvl="5" w:tplc="9B12A732" w:tentative="1">
      <w:start w:val="1"/>
      <w:numFmt w:val="bullet"/>
      <w:lvlText w:val=""/>
      <w:lvlJc w:val="left"/>
      <w:pPr>
        <w:tabs>
          <w:tab w:val="num" w:pos="4320"/>
        </w:tabs>
        <w:ind w:left="4320" w:hanging="360"/>
      </w:pPr>
      <w:rPr>
        <w:rFonts w:ascii="Wingdings" w:hAnsi="Wingdings" w:hint="default"/>
      </w:rPr>
    </w:lvl>
    <w:lvl w:ilvl="6" w:tplc="C4CA2004" w:tentative="1">
      <w:start w:val="1"/>
      <w:numFmt w:val="bullet"/>
      <w:lvlText w:val=""/>
      <w:lvlJc w:val="left"/>
      <w:pPr>
        <w:tabs>
          <w:tab w:val="num" w:pos="5040"/>
        </w:tabs>
        <w:ind w:left="5040" w:hanging="360"/>
      </w:pPr>
      <w:rPr>
        <w:rFonts w:ascii="Wingdings" w:hAnsi="Wingdings" w:hint="default"/>
      </w:rPr>
    </w:lvl>
    <w:lvl w:ilvl="7" w:tplc="979EFFB4" w:tentative="1">
      <w:start w:val="1"/>
      <w:numFmt w:val="bullet"/>
      <w:lvlText w:val=""/>
      <w:lvlJc w:val="left"/>
      <w:pPr>
        <w:tabs>
          <w:tab w:val="num" w:pos="5760"/>
        </w:tabs>
        <w:ind w:left="5760" w:hanging="360"/>
      </w:pPr>
      <w:rPr>
        <w:rFonts w:ascii="Wingdings" w:hAnsi="Wingdings" w:hint="default"/>
      </w:rPr>
    </w:lvl>
    <w:lvl w:ilvl="8" w:tplc="58227288" w:tentative="1">
      <w:start w:val="1"/>
      <w:numFmt w:val="bullet"/>
      <w:lvlText w:val=""/>
      <w:lvlJc w:val="left"/>
      <w:pPr>
        <w:tabs>
          <w:tab w:val="num" w:pos="6480"/>
        </w:tabs>
        <w:ind w:left="6480" w:hanging="360"/>
      </w:pPr>
      <w:rPr>
        <w:rFonts w:ascii="Wingdings" w:hAnsi="Wingdings" w:hint="default"/>
      </w:rPr>
    </w:lvl>
  </w:abstractNum>
  <w:abstractNum w:abstractNumId="12">
    <w:nsid w:val="56D86C45"/>
    <w:multiLevelType w:val="hybridMultilevel"/>
    <w:tmpl w:val="AA0E4C5E"/>
    <w:lvl w:ilvl="0" w:tplc="3648E696">
      <w:start w:val="1"/>
      <w:numFmt w:val="bullet"/>
      <w:lvlText w:val="•"/>
      <w:lvlJc w:val="left"/>
      <w:pPr>
        <w:tabs>
          <w:tab w:val="num" w:pos="6881"/>
        </w:tabs>
        <w:ind w:left="6881" w:hanging="360"/>
      </w:pPr>
      <w:rPr>
        <w:rFonts w:ascii="Arial" w:hAnsi="Arial" w:hint="default"/>
      </w:rPr>
    </w:lvl>
    <w:lvl w:ilvl="1" w:tplc="CE02C214">
      <w:numFmt w:val="bullet"/>
      <w:lvlText w:val="•"/>
      <w:lvlJc w:val="left"/>
      <w:pPr>
        <w:tabs>
          <w:tab w:val="num" w:pos="7601"/>
        </w:tabs>
        <w:ind w:left="7601" w:hanging="360"/>
      </w:pPr>
      <w:rPr>
        <w:rFonts w:ascii="Arial" w:hAnsi="Arial" w:hint="default"/>
      </w:rPr>
    </w:lvl>
    <w:lvl w:ilvl="2" w:tplc="FDEE286E" w:tentative="1">
      <w:start w:val="1"/>
      <w:numFmt w:val="bullet"/>
      <w:lvlText w:val="•"/>
      <w:lvlJc w:val="left"/>
      <w:pPr>
        <w:tabs>
          <w:tab w:val="num" w:pos="8321"/>
        </w:tabs>
        <w:ind w:left="8321" w:hanging="360"/>
      </w:pPr>
      <w:rPr>
        <w:rFonts w:ascii="Arial" w:hAnsi="Arial" w:hint="default"/>
      </w:rPr>
    </w:lvl>
    <w:lvl w:ilvl="3" w:tplc="600635AA" w:tentative="1">
      <w:start w:val="1"/>
      <w:numFmt w:val="bullet"/>
      <w:lvlText w:val="•"/>
      <w:lvlJc w:val="left"/>
      <w:pPr>
        <w:tabs>
          <w:tab w:val="num" w:pos="9041"/>
        </w:tabs>
        <w:ind w:left="9041" w:hanging="360"/>
      </w:pPr>
      <w:rPr>
        <w:rFonts w:ascii="Arial" w:hAnsi="Arial" w:hint="default"/>
      </w:rPr>
    </w:lvl>
    <w:lvl w:ilvl="4" w:tplc="3A90FAA6" w:tentative="1">
      <w:start w:val="1"/>
      <w:numFmt w:val="bullet"/>
      <w:lvlText w:val="•"/>
      <w:lvlJc w:val="left"/>
      <w:pPr>
        <w:tabs>
          <w:tab w:val="num" w:pos="9761"/>
        </w:tabs>
        <w:ind w:left="9761" w:hanging="360"/>
      </w:pPr>
      <w:rPr>
        <w:rFonts w:ascii="Arial" w:hAnsi="Arial" w:hint="default"/>
      </w:rPr>
    </w:lvl>
    <w:lvl w:ilvl="5" w:tplc="799CF4D4" w:tentative="1">
      <w:start w:val="1"/>
      <w:numFmt w:val="bullet"/>
      <w:lvlText w:val="•"/>
      <w:lvlJc w:val="left"/>
      <w:pPr>
        <w:tabs>
          <w:tab w:val="num" w:pos="10481"/>
        </w:tabs>
        <w:ind w:left="10481" w:hanging="360"/>
      </w:pPr>
      <w:rPr>
        <w:rFonts w:ascii="Arial" w:hAnsi="Arial" w:hint="default"/>
      </w:rPr>
    </w:lvl>
    <w:lvl w:ilvl="6" w:tplc="1DC448DE" w:tentative="1">
      <w:start w:val="1"/>
      <w:numFmt w:val="bullet"/>
      <w:lvlText w:val="•"/>
      <w:lvlJc w:val="left"/>
      <w:pPr>
        <w:tabs>
          <w:tab w:val="num" w:pos="11201"/>
        </w:tabs>
        <w:ind w:left="11201" w:hanging="360"/>
      </w:pPr>
      <w:rPr>
        <w:rFonts w:ascii="Arial" w:hAnsi="Arial" w:hint="default"/>
      </w:rPr>
    </w:lvl>
    <w:lvl w:ilvl="7" w:tplc="C2FCF362" w:tentative="1">
      <w:start w:val="1"/>
      <w:numFmt w:val="bullet"/>
      <w:lvlText w:val="•"/>
      <w:lvlJc w:val="left"/>
      <w:pPr>
        <w:tabs>
          <w:tab w:val="num" w:pos="11921"/>
        </w:tabs>
        <w:ind w:left="11921" w:hanging="360"/>
      </w:pPr>
      <w:rPr>
        <w:rFonts w:ascii="Arial" w:hAnsi="Arial" w:hint="default"/>
      </w:rPr>
    </w:lvl>
    <w:lvl w:ilvl="8" w:tplc="BF0CB5CE" w:tentative="1">
      <w:start w:val="1"/>
      <w:numFmt w:val="bullet"/>
      <w:lvlText w:val="•"/>
      <w:lvlJc w:val="left"/>
      <w:pPr>
        <w:tabs>
          <w:tab w:val="num" w:pos="12641"/>
        </w:tabs>
        <w:ind w:left="12641" w:hanging="360"/>
      </w:pPr>
      <w:rPr>
        <w:rFonts w:ascii="Arial" w:hAnsi="Arial" w:hint="default"/>
      </w:rPr>
    </w:lvl>
  </w:abstractNum>
  <w:abstractNum w:abstractNumId="13">
    <w:nsid w:val="5EF81178"/>
    <w:multiLevelType w:val="hybridMultilevel"/>
    <w:tmpl w:val="AE4882A2"/>
    <w:lvl w:ilvl="0" w:tplc="099602EC">
      <w:start w:val="1"/>
      <w:numFmt w:val="bullet"/>
      <w:lvlText w:val=""/>
      <w:lvlJc w:val="left"/>
      <w:pPr>
        <w:tabs>
          <w:tab w:val="num" w:pos="720"/>
        </w:tabs>
        <w:ind w:left="720" w:hanging="360"/>
      </w:pPr>
      <w:rPr>
        <w:rFonts w:ascii="Wingdings" w:hAnsi="Wingdings" w:hint="default"/>
      </w:rPr>
    </w:lvl>
    <w:lvl w:ilvl="1" w:tplc="8DEE6FB6" w:tentative="1">
      <w:start w:val="1"/>
      <w:numFmt w:val="bullet"/>
      <w:lvlText w:val=""/>
      <w:lvlJc w:val="left"/>
      <w:pPr>
        <w:tabs>
          <w:tab w:val="num" w:pos="1440"/>
        </w:tabs>
        <w:ind w:left="1440" w:hanging="360"/>
      </w:pPr>
      <w:rPr>
        <w:rFonts w:ascii="Wingdings" w:hAnsi="Wingdings" w:hint="default"/>
      </w:rPr>
    </w:lvl>
    <w:lvl w:ilvl="2" w:tplc="078E0F96" w:tentative="1">
      <w:start w:val="1"/>
      <w:numFmt w:val="bullet"/>
      <w:lvlText w:val=""/>
      <w:lvlJc w:val="left"/>
      <w:pPr>
        <w:tabs>
          <w:tab w:val="num" w:pos="2160"/>
        </w:tabs>
        <w:ind w:left="2160" w:hanging="360"/>
      </w:pPr>
      <w:rPr>
        <w:rFonts w:ascii="Wingdings" w:hAnsi="Wingdings" w:hint="default"/>
      </w:rPr>
    </w:lvl>
    <w:lvl w:ilvl="3" w:tplc="748EF70A" w:tentative="1">
      <w:start w:val="1"/>
      <w:numFmt w:val="bullet"/>
      <w:lvlText w:val=""/>
      <w:lvlJc w:val="left"/>
      <w:pPr>
        <w:tabs>
          <w:tab w:val="num" w:pos="2880"/>
        </w:tabs>
        <w:ind w:left="2880" w:hanging="360"/>
      </w:pPr>
      <w:rPr>
        <w:rFonts w:ascii="Wingdings" w:hAnsi="Wingdings" w:hint="default"/>
      </w:rPr>
    </w:lvl>
    <w:lvl w:ilvl="4" w:tplc="F36629DC" w:tentative="1">
      <w:start w:val="1"/>
      <w:numFmt w:val="bullet"/>
      <w:lvlText w:val=""/>
      <w:lvlJc w:val="left"/>
      <w:pPr>
        <w:tabs>
          <w:tab w:val="num" w:pos="3600"/>
        </w:tabs>
        <w:ind w:left="3600" w:hanging="360"/>
      </w:pPr>
      <w:rPr>
        <w:rFonts w:ascii="Wingdings" w:hAnsi="Wingdings" w:hint="default"/>
      </w:rPr>
    </w:lvl>
    <w:lvl w:ilvl="5" w:tplc="2DC41D0C" w:tentative="1">
      <w:start w:val="1"/>
      <w:numFmt w:val="bullet"/>
      <w:lvlText w:val=""/>
      <w:lvlJc w:val="left"/>
      <w:pPr>
        <w:tabs>
          <w:tab w:val="num" w:pos="4320"/>
        </w:tabs>
        <w:ind w:left="4320" w:hanging="360"/>
      </w:pPr>
      <w:rPr>
        <w:rFonts w:ascii="Wingdings" w:hAnsi="Wingdings" w:hint="default"/>
      </w:rPr>
    </w:lvl>
    <w:lvl w:ilvl="6" w:tplc="C3681D92" w:tentative="1">
      <w:start w:val="1"/>
      <w:numFmt w:val="bullet"/>
      <w:lvlText w:val=""/>
      <w:lvlJc w:val="left"/>
      <w:pPr>
        <w:tabs>
          <w:tab w:val="num" w:pos="5040"/>
        </w:tabs>
        <w:ind w:left="5040" w:hanging="360"/>
      </w:pPr>
      <w:rPr>
        <w:rFonts w:ascii="Wingdings" w:hAnsi="Wingdings" w:hint="default"/>
      </w:rPr>
    </w:lvl>
    <w:lvl w:ilvl="7" w:tplc="ECE241D2" w:tentative="1">
      <w:start w:val="1"/>
      <w:numFmt w:val="bullet"/>
      <w:lvlText w:val=""/>
      <w:lvlJc w:val="left"/>
      <w:pPr>
        <w:tabs>
          <w:tab w:val="num" w:pos="5760"/>
        </w:tabs>
        <w:ind w:left="5760" w:hanging="360"/>
      </w:pPr>
      <w:rPr>
        <w:rFonts w:ascii="Wingdings" w:hAnsi="Wingdings" w:hint="default"/>
      </w:rPr>
    </w:lvl>
    <w:lvl w:ilvl="8" w:tplc="669E4F82" w:tentative="1">
      <w:start w:val="1"/>
      <w:numFmt w:val="bullet"/>
      <w:lvlText w:val=""/>
      <w:lvlJc w:val="left"/>
      <w:pPr>
        <w:tabs>
          <w:tab w:val="num" w:pos="6480"/>
        </w:tabs>
        <w:ind w:left="6480" w:hanging="360"/>
      </w:pPr>
      <w:rPr>
        <w:rFonts w:ascii="Wingdings" w:hAnsi="Wingdings" w:hint="default"/>
      </w:rPr>
    </w:lvl>
  </w:abstractNum>
  <w:abstractNum w:abstractNumId="14">
    <w:nsid w:val="617C18C0"/>
    <w:multiLevelType w:val="hybridMultilevel"/>
    <w:tmpl w:val="7B785032"/>
    <w:lvl w:ilvl="0" w:tplc="0CAC982A">
      <w:start w:val="1"/>
      <w:numFmt w:val="bullet"/>
      <w:lvlText w:val=""/>
      <w:lvlJc w:val="left"/>
      <w:pPr>
        <w:tabs>
          <w:tab w:val="num" w:pos="720"/>
        </w:tabs>
        <w:ind w:left="720" w:hanging="360"/>
      </w:pPr>
      <w:rPr>
        <w:rFonts w:ascii="Wingdings" w:hAnsi="Wingdings" w:hint="default"/>
      </w:rPr>
    </w:lvl>
    <w:lvl w:ilvl="1" w:tplc="2EF6082E" w:tentative="1">
      <w:start w:val="1"/>
      <w:numFmt w:val="bullet"/>
      <w:lvlText w:val=""/>
      <w:lvlJc w:val="left"/>
      <w:pPr>
        <w:tabs>
          <w:tab w:val="num" w:pos="1440"/>
        </w:tabs>
        <w:ind w:left="1440" w:hanging="360"/>
      </w:pPr>
      <w:rPr>
        <w:rFonts w:ascii="Wingdings" w:hAnsi="Wingdings" w:hint="default"/>
      </w:rPr>
    </w:lvl>
    <w:lvl w:ilvl="2" w:tplc="23003F84" w:tentative="1">
      <w:start w:val="1"/>
      <w:numFmt w:val="bullet"/>
      <w:lvlText w:val=""/>
      <w:lvlJc w:val="left"/>
      <w:pPr>
        <w:tabs>
          <w:tab w:val="num" w:pos="2160"/>
        </w:tabs>
        <w:ind w:left="2160" w:hanging="360"/>
      </w:pPr>
      <w:rPr>
        <w:rFonts w:ascii="Wingdings" w:hAnsi="Wingdings" w:hint="default"/>
      </w:rPr>
    </w:lvl>
    <w:lvl w:ilvl="3" w:tplc="3050E0F0" w:tentative="1">
      <w:start w:val="1"/>
      <w:numFmt w:val="bullet"/>
      <w:lvlText w:val=""/>
      <w:lvlJc w:val="left"/>
      <w:pPr>
        <w:tabs>
          <w:tab w:val="num" w:pos="2880"/>
        </w:tabs>
        <w:ind w:left="2880" w:hanging="360"/>
      </w:pPr>
      <w:rPr>
        <w:rFonts w:ascii="Wingdings" w:hAnsi="Wingdings" w:hint="default"/>
      </w:rPr>
    </w:lvl>
    <w:lvl w:ilvl="4" w:tplc="E3A4B1DA" w:tentative="1">
      <w:start w:val="1"/>
      <w:numFmt w:val="bullet"/>
      <w:lvlText w:val=""/>
      <w:lvlJc w:val="left"/>
      <w:pPr>
        <w:tabs>
          <w:tab w:val="num" w:pos="3600"/>
        </w:tabs>
        <w:ind w:left="3600" w:hanging="360"/>
      </w:pPr>
      <w:rPr>
        <w:rFonts w:ascii="Wingdings" w:hAnsi="Wingdings" w:hint="default"/>
      </w:rPr>
    </w:lvl>
    <w:lvl w:ilvl="5" w:tplc="A2924F72" w:tentative="1">
      <w:start w:val="1"/>
      <w:numFmt w:val="bullet"/>
      <w:lvlText w:val=""/>
      <w:lvlJc w:val="left"/>
      <w:pPr>
        <w:tabs>
          <w:tab w:val="num" w:pos="4320"/>
        </w:tabs>
        <w:ind w:left="4320" w:hanging="360"/>
      </w:pPr>
      <w:rPr>
        <w:rFonts w:ascii="Wingdings" w:hAnsi="Wingdings" w:hint="default"/>
      </w:rPr>
    </w:lvl>
    <w:lvl w:ilvl="6" w:tplc="4B789860" w:tentative="1">
      <w:start w:val="1"/>
      <w:numFmt w:val="bullet"/>
      <w:lvlText w:val=""/>
      <w:lvlJc w:val="left"/>
      <w:pPr>
        <w:tabs>
          <w:tab w:val="num" w:pos="5040"/>
        </w:tabs>
        <w:ind w:left="5040" w:hanging="360"/>
      </w:pPr>
      <w:rPr>
        <w:rFonts w:ascii="Wingdings" w:hAnsi="Wingdings" w:hint="default"/>
      </w:rPr>
    </w:lvl>
    <w:lvl w:ilvl="7" w:tplc="17463ABC" w:tentative="1">
      <w:start w:val="1"/>
      <w:numFmt w:val="bullet"/>
      <w:lvlText w:val=""/>
      <w:lvlJc w:val="left"/>
      <w:pPr>
        <w:tabs>
          <w:tab w:val="num" w:pos="5760"/>
        </w:tabs>
        <w:ind w:left="5760" w:hanging="360"/>
      </w:pPr>
      <w:rPr>
        <w:rFonts w:ascii="Wingdings" w:hAnsi="Wingdings" w:hint="default"/>
      </w:rPr>
    </w:lvl>
    <w:lvl w:ilvl="8" w:tplc="C9BE31AA" w:tentative="1">
      <w:start w:val="1"/>
      <w:numFmt w:val="bullet"/>
      <w:lvlText w:val=""/>
      <w:lvlJc w:val="left"/>
      <w:pPr>
        <w:tabs>
          <w:tab w:val="num" w:pos="6480"/>
        </w:tabs>
        <w:ind w:left="6480" w:hanging="360"/>
      </w:pPr>
      <w:rPr>
        <w:rFonts w:ascii="Wingdings" w:hAnsi="Wingdings" w:hint="default"/>
      </w:rPr>
    </w:lvl>
  </w:abstractNum>
  <w:abstractNum w:abstractNumId="15">
    <w:nsid w:val="649F6357"/>
    <w:multiLevelType w:val="hybridMultilevel"/>
    <w:tmpl w:val="83D4E104"/>
    <w:lvl w:ilvl="0" w:tplc="049AD7CA">
      <w:start w:val="1"/>
      <w:numFmt w:val="bullet"/>
      <w:lvlText w:val="•"/>
      <w:lvlJc w:val="left"/>
      <w:pPr>
        <w:tabs>
          <w:tab w:val="num" w:pos="720"/>
        </w:tabs>
        <w:ind w:left="720" w:hanging="360"/>
      </w:pPr>
      <w:rPr>
        <w:rFonts w:ascii="Arial" w:hAnsi="Arial" w:hint="default"/>
      </w:rPr>
    </w:lvl>
    <w:lvl w:ilvl="1" w:tplc="F780817A" w:tentative="1">
      <w:start w:val="1"/>
      <w:numFmt w:val="bullet"/>
      <w:lvlText w:val="•"/>
      <w:lvlJc w:val="left"/>
      <w:pPr>
        <w:tabs>
          <w:tab w:val="num" w:pos="1440"/>
        </w:tabs>
        <w:ind w:left="1440" w:hanging="360"/>
      </w:pPr>
      <w:rPr>
        <w:rFonts w:ascii="Arial" w:hAnsi="Arial" w:hint="default"/>
      </w:rPr>
    </w:lvl>
    <w:lvl w:ilvl="2" w:tplc="92600B20" w:tentative="1">
      <w:start w:val="1"/>
      <w:numFmt w:val="bullet"/>
      <w:lvlText w:val="•"/>
      <w:lvlJc w:val="left"/>
      <w:pPr>
        <w:tabs>
          <w:tab w:val="num" w:pos="2160"/>
        </w:tabs>
        <w:ind w:left="2160" w:hanging="360"/>
      </w:pPr>
      <w:rPr>
        <w:rFonts w:ascii="Arial" w:hAnsi="Arial" w:hint="default"/>
      </w:rPr>
    </w:lvl>
    <w:lvl w:ilvl="3" w:tplc="1D06FA40" w:tentative="1">
      <w:start w:val="1"/>
      <w:numFmt w:val="bullet"/>
      <w:lvlText w:val="•"/>
      <w:lvlJc w:val="left"/>
      <w:pPr>
        <w:tabs>
          <w:tab w:val="num" w:pos="2880"/>
        </w:tabs>
        <w:ind w:left="2880" w:hanging="360"/>
      </w:pPr>
      <w:rPr>
        <w:rFonts w:ascii="Arial" w:hAnsi="Arial" w:hint="default"/>
      </w:rPr>
    </w:lvl>
    <w:lvl w:ilvl="4" w:tplc="1DA6E9F0" w:tentative="1">
      <w:start w:val="1"/>
      <w:numFmt w:val="bullet"/>
      <w:lvlText w:val="•"/>
      <w:lvlJc w:val="left"/>
      <w:pPr>
        <w:tabs>
          <w:tab w:val="num" w:pos="3600"/>
        </w:tabs>
        <w:ind w:left="3600" w:hanging="360"/>
      </w:pPr>
      <w:rPr>
        <w:rFonts w:ascii="Arial" w:hAnsi="Arial" w:hint="default"/>
      </w:rPr>
    </w:lvl>
    <w:lvl w:ilvl="5" w:tplc="5840E080" w:tentative="1">
      <w:start w:val="1"/>
      <w:numFmt w:val="bullet"/>
      <w:lvlText w:val="•"/>
      <w:lvlJc w:val="left"/>
      <w:pPr>
        <w:tabs>
          <w:tab w:val="num" w:pos="4320"/>
        </w:tabs>
        <w:ind w:left="4320" w:hanging="360"/>
      </w:pPr>
      <w:rPr>
        <w:rFonts w:ascii="Arial" w:hAnsi="Arial" w:hint="default"/>
      </w:rPr>
    </w:lvl>
    <w:lvl w:ilvl="6" w:tplc="49BAFD32" w:tentative="1">
      <w:start w:val="1"/>
      <w:numFmt w:val="bullet"/>
      <w:lvlText w:val="•"/>
      <w:lvlJc w:val="left"/>
      <w:pPr>
        <w:tabs>
          <w:tab w:val="num" w:pos="5040"/>
        </w:tabs>
        <w:ind w:left="5040" w:hanging="360"/>
      </w:pPr>
      <w:rPr>
        <w:rFonts w:ascii="Arial" w:hAnsi="Arial" w:hint="default"/>
      </w:rPr>
    </w:lvl>
    <w:lvl w:ilvl="7" w:tplc="1516410C" w:tentative="1">
      <w:start w:val="1"/>
      <w:numFmt w:val="bullet"/>
      <w:lvlText w:val="•"/>
      <w:lvlJc w:val="left"/>
      <w:pPr>
        <w:tabs>
          <w:tab w:val="num" w:pos="5760"/>
        </w:tabs>
        <w:ind w:left="5760" w:hanging="360"/>
      </w:pPr>
      <w:rPr>
        <w:rFonts w:ascii="Arial" w:hAnsi="Arial" w:hint="default"/>
      </w:rPr>
    </w:lvl>
    <w:lvl w:ilvl="8" w:tplc="EA3699C4" w:tentative="1">
      <w:start w:val="1"/>
      <w:numFmt w:val="bullet"/>
      <w:lvlText w:val="•"/>
      <w:lvlJc w:val="left"/>
      <w:pPr>
        <w:tabs>
          <w:tab w:val="num" w:pos="6480"/>
        </w:tabs>
        <w:ind w:left="6480" w:hanging="360"/>
      </w:pPr>
      <w:rPr>
        <w:rFonts w:ascii="Arial" w:hAnsi="Arial" w:hint="default"/>
      </w:rPr>
    </w:lvl>
  </w:abstractNum>
  <w:abstractNum w:abstractNumId="16">
    <w:nsid w:val="723C27B1"/>
    <w:multiLevelType w:val="hybridMultilevel"/>
    <w:tmpl w:val="B16060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6"/>
  </w:num>
  <w:num w:numId="4">
    <w:abstractNumId w:val="8"/>
  </w:num>
  <w:num w:numId="5">
    <w:abstractNumId w:val="3"/>
  </w:num>
  <w:num w:numId="6">
    <w:abstractNumId w:val="12"/>
  </w:num>
  <w:num w:numId="7">
    <w:abstractNumId w:val="5"/>
  </w:num>
  <w:num w:numId="8">
    <w:abstractNumId w:val="14"/>
  </w:num>
  <w:num w:numId="9">
    <w:abstractNumId w:val="10"/>
  </w:num>
  <w:num w:numId="10">
    <w:abstractNumId w:val="4"/>
  </w:num>
  <w:num w:numId="11">
    <w:abstractNumId w:val="7"/>
  </w:num>
  <w:num w:numId="12">
    <w:abstractNumId w:val="6"/>
  </w:num>
  <w:num w:numId="13">
    <w:abstractNumId w:val="1"/>
  </w:num>
  <w:num w:numId="14">
    <w:abstractNumId w:val="13"/>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26"/>
    <w:rsid w:val="00000438"/>
    <w:rsid w:val="00004854"/>
    <w:rsid w:val="0001061B"/>
    <w:rsid w:val="00013F06"/>
    <w:rsid w:val="000158A6"/>
    <w:rsid w:val="00020459"/>
    <w:rsid w:val="0002262C"/>
    <w:rsid w:val="000447D4"/>
    <w:rsid w:val="00046B7A"/>
    <w:rsid w:val="00057A52"/>
    <w:rsid w:val="000736A5"/>
    <w:rsid w:val="00093B64"/>
    <w:rsid w:val="00097EB0"/>
    <w:rsid w:val="000D4901"/>
    <w:rsid w:val="000E0677"/>
    <w:rsid w:val="000F6128"/>
    <w:rsid w:val="000F74C1"/>
    <w:rsid w:val="00104003"/>
    <w:rsid w:val="00107740"/>
    <w:rsid w:val="00110F7F"/>
    <w:rsid w:val="0012359F"/>
    <w:rsid w:val="00144656"/>
    <w:rsid w:val="00163725"/>
    <w:rsid w:val="0018471D"/>
    <w:rsid w:val="00186489"/>
    <w:rsid w:val="001C277B"/>
    <w:rsid w:val="001C4112"/>
    <w:rsid w:val="001D45F5"/>
    <w:rsid w:val="001E7C82"/>
    <w:rsid w:val="001F10A7"/>
    <w:rsid w:val="00222E97"/>
    <w:rsid w:val="00225CE1"/>
    <w:rsid w:val="00237570"/>
    <w:rsid w:val="002408C5"/>
    <w:rsid w:val="00240962"/>
    <w:rsid w:val="00242915"/>
    <w:rsid w:val="00246FD3"/>
    <w:rsid w:val="00250A6E"/>
    <w:rsid w:val="00253876"/>
    <w:rsid w:val="0025693D"/>
    <w:rsid w:val="00260ABB"/>
    <w:rsid w:val="00270827"/>
    <w:rsid w:val="00277BAE"/>
    <w:rsid w:val="00283FFC"/>
    <w:rsid w:val="002903FB"/>
    <w:rsid w:val="002916BA"/>
    <w:rsid w:val="00295694"/>
    <w:rsid w:val="002C5CBA"/>
    <w:rsid w:val="002C6403"/>
    <w:rsid w:val="002C6C05"/>
    <w:rsid w:val="002D2734"/>
    <w:rsid w:val="002D53CA"/>
    <w:rsid w:val="002F5CA0"/>
    <w:rsid w:val="0032170F"/>
    <w:rsid w:val="00325ED6"/>
    <w:rsid w:val="003321A4"/>
    <w:rsid w:val="00336DF0"/>
    <w:rsid w:val="00342849"/>
    <w:rsid w:val="00344C7C"/>
    <w:rsid w:val="00354A45"/>
    <w:rsid w:val="0036771E"/>
    <w:rsid w:val="0037645A"/>
    <w:rsid w:val="00384309"/>
    <w:rsid w:val="003879E8"/>
    <w:rsid w:val="00392976"/>
    <w:rsid w:val="003A7C07"/>
    <w:rsid w:val="003C0C30"/>
    <w:rsid w:val="00400FEB"/>
    <w:rsid w:val="004267D0"/>
    <w:rsid w:val="00431578"/>
    <w:rsid w:val="00431770"/>
    <w:rsid w:val="00446839"/>
    <w:rsid w:val="00446F2A"/>
    <w:rsid w:val="00475F99"/>
    <w:rsid w:val="0048269B"/>
    <w:rsid w:val="004829A6"/>
    <w:rsid w:val="004B224E"/>
    <w:rsid w:val="004C0221"/>
    <w:rsid w:val="004C04EC"/>
    <w:rsid w:val="004C1E95"/>
    <w:rsid w:val="004C2654"/>
    <w:rsid w:val="004C39A0"/>
    <w:rsid w:val="004C473B"/>
    <w:rsid w:val="004C77E7"/>
    <w:rsid w:val="004D0DCA"/>
    <w:rsid w:val="004D185D"/>
    <w:rsid w:val="004D290F"/>
    <w:rsid w:val="004D4B74"/>
    <w:rsid w:val="004F5128"/>
    <w:rsid w:val="004F653F"/>
    <w:rsid w:val="0051720B"/>
    <w:rsid w:val="00521B6A"/>
    <w:rsid w:val="00521FF2"/>
    <w:rsid w:val="0052497C"/>
    <w:rsid w:val="00533C93"/>
    <w:rsid w:val="00533CC8"/>
    <w:rsid w:val="00545DE8"/>
    <w:rsid w:val="005723CC"/>
    <w:rsid w:val="00575638"/>
    <w:rsid w:val="00595574"/>
    <w:rsid w:val="0059798A"/>
    <w:rsid w:val="005D3AAB"/>
    <w:rsid w:val="005E4949"/>
    <w:rsid w:val="005E677F"/>
    <w:rsid w:val="005F72BF"/>
    <w:rsid w:val="005F76B2"/>
    <w:rsid w:val="006233CE"/>
    <w:rsid w:val="0065186F"/>
    <w:rsid w:val="0065704E"/>
    <w:rsid w:val="0066374B"/>
    <w:rsid w:val="00682612"/>
    <w:rsid w:val="00687095"/>
    <w:rsid w:val="00690F5C"/>
    <w:rsid w:val="006A3072"/>
    <w:rsid w:val="006B3AC6"/>
    <w:rsid w:val="006B59A5"/>
    <w:rsid w:val="006C4E59"/>
    <w:rsid w:val="006F3969"/>
    <w:rsid w:val="006F52A3"/>
    <w:rsid w:val="00727164"/>
    <w:rsid w:val="00740BFC"/>
    <w:rsid w:val="00750D40"/>
    <w:rsid w:val="00751043"/>
    <w:rsid w:val="007626D3"/>
    <w:rsid w:val="007708B5"/>
    <w:rsid w:val="0077426A"/>
    <w:rsid w:val="00780116"/>
    <w:rsid w:val="00782317"/>
    <w:rsid w:val="00790AEA"/>
    <w:rsid w:val="0079440D"/>
    <w:rsid w:val="007A279A"/>
    <w:rsid w:val="007C0492"/>
    <w:rsid w:val="007C0B3C"/>
    <w:rsid w:val="007D3D95"/>
    <w:rsid w:val="007E2DBB"/>
    <w:rsid w:val="007E67C0"/>
    <w:rsid w:val="00801996"/>
    <w:rsid w:val="00816976"/>
    <w:rsid w:val="00831D97"/>
    <w:rsid w:val="00835715"/>
    <w:rsid w:val="0088208A"/>
    <w:rsid w:val="00893A3A"/>
    <w:rsid w:val="00895F85"/>
    <w:rsid w:val="008B2BC4"/>
    <w:rsid w:val="008C7456"/>
    <w:rsid w:val="008E4BE2"/>
    <w:rsid w:val="008E583C"/>
    <w:rsid w:val="008E588E"/>
    <w:rsid w:val="008E7B08"/>
    <w:rsid w:val="009034BA"/>
    <w:rsid w:val="00923618"/>
    <w:rsid w:val="00924AED"/>
    <w:rsid w:val="00942990"/>
    <w:rsid w:val="00957872"/>
    <w:rsid w:val="00964A8A"/>
    <w:rsid w:val="009913DA"/>
    <w:rsid w:val="009A2541"/>
    <w:rsid w:val="009A4A8F"/>
    <w:rsid w:val="009B54D7"/>
    <w:rsid w:val="009C452E"/>
    <w:rsid w:val="009C6E76"/>
    <w:rsid w:val="009D17C5"/>
    <w:rsid w:val="009D515C"/>
    <w:rsid w:val="009D6FF9"/>
    <w:rsid w:val="00A05A74"/>
    <w:rsid w:val="00A0695B"/>
    <w:rsid w:val="00A1404C"/>
    <w:rsid w:val="00A1663D"/>
    <w:rsid w:val="00A402EF"/>
    <w:rsid w:val="00A419AD"/>
    <w:rsid w:val="00A57B08"/>
    <w:rsid w:val="00A57EFD"/>
    <w:rsid w:val="00A83CC0"/>
    <w:rsid w:val="00A95D2C"/>
    <w:rsid w:val="00AA30A3"/>
    <w:rsid w:val="00AB2714"/>
    <w:rsid w:val="00AC1257"/>
    <w:rsid w:val="00AC125A"/>
    <w:rsid w:val="00AD16DC"/>
    <w:rsid w:val="00AE1247"/>
    <w:rsid w:val="00AE57BC"/>
    <w:rsid w:val="00B00B3A"/>
    <w:rsid w:val="00B137BB"/>
    <w:rsid w:val="00B23E7D"/>
    <w:rsid w:val="00B2455F"/>
    <w:rsid w:val="00B25C28"/>
    <w:rsid w:val="00B32524"/>
    <w:rsid w:val="00B511EB"/>
    <w:rsid w:val="00B5138C"/>
    <w:rsid w:val="00B63555"/>
    <w:rsid w:val="00B65905"/>
    <w:rsid w:val="00B65F68"/>
    <w:rsid w:val="00B8029B"/>
    <w:rsid w:val="00B86509"/>
    <w:rsid w:val="00B912E9"/>
    <w:rsid w:val="00B913AF"/>
    <w:rsid w:val="00BA2D65"/>
    <w:rsid w:val="00BA3A4F"/>
    <w:rsid w:val="00BA4D02"/>
    <w:rsid w:val="00BA4DAF"/>
    <w:rsid w:val="00BA6615"/>
    <w:rsid w:val="00BA6DF4"/>
    <w:rsid w:val="00BC5769"/>
    <w:rsid w:val="00BD2430"/>
    <w:rsid w:val="00BE3002"/>
    <w:rsid w:val="00BE40BB"/>
    <w:rsid w:val="00BF4812"/>
    <w:rsid w:val="00C04D06"/>
    <w:rsid w:val="00C10207"/>
    <w:rsid w:val="00C16020"/>
    <w:rsid w:val="00C32F1A"/>
    <w:rsid w:val="00C6237C"/>
    <w:rsid w:val="00C65B70"/>
    <w:rsid w:val="00C91BD9"/>
    <w:rsid w:val="00CA07C1"/>
    <w:rsid w:val="00CA6F40"/>
    <w:rsid w:val="00CB2543"/>
    <w:rsid w:val="00CB2C65"/>
    <w:rsid w:val="00CE6ADA"/>
    <w:rsid w:val="00CF786F"/>
    <w:rsid w:val="00D12AE6"/>
    <w:rsid w:val="00D1428B"/>
    <w:rsid w:val="00D14AEA"/>
    <w:rsid w:val="00D22A5D"/>
    <w:rsid w:val="00D25521"/>
    <w:rsid w:val="00D347B9"/>
    <w:rsid w:val="00D434DA"/>
    <w:rsid w:val="00D44A18"/>
    <w:rsid w:val="00D60014"/>
    <w:rsid w:val="00D65A50"/>
    <w:rsid w:val="00D76903"/>
    <w:rsid w:val="00D9255A"/>
    <w:rsid w:val="00DA2AC9"/>
    <w:rsid w:val="00DA4826"/>
    <w:rsid w:val="00DA6930"/>
    <w:rsid w:val="00DB5E34"/>
    <w:rsid w:val="00DD0409"/>
    <w:rsid w:val="00DD514C"/>
    <w:rsid w:val="00DD6C17"/>
    <w:rsid w:val="00DE150F"/>
    <w:rsid w:val="00DE1C41"/>
    <w:rsid w:val="00DE344B"/>
    <w:rsid w:val="00E02573"/>
    <w:rsid w:val="00E350FC"/>
    <w:rsid w:val="00E36987"/>
    <w:rsid w:val="00E60420"/>
    <w:rsid w:val="00E75E73"/>
    <w:rsid w:val="00E778FC"/>
    <w:rsid w:val="00E87B0D"/>
    <w:rsid w:val="00E90B12"/>
    <w:rsid w:val="00E947F0"/>
    <w:rsid w:val="00E97E3C"/>
    <w:rsid w:val="00EA1703"/>
    <w:rsid w:val="00EB32CB"/>
    <w:rsid w:val="00EC6D6C"/>
    <w:rsid w:val="00EC6F82"/>
    <w:rsid w:val="00ED06B1"/>
    <w:rsid w:val="00ED24B6"/>
    <w:rsid w:val="00EE19D1"/>
    <w:rsid w:val="00EE6FD9"/>
    <w:rsid w:val="00F00311"/>
    <w:rsid w:val="00F112DE"/>
    <w:rsid w:val="00F41229"/>
    <w:rsid w:val="00F67B3C"/>
    <w:rsid w:val="00F70BB4"/>
    <w:rsid w:val="00F713BC"/>
    <w:rsid w:val="00F72447"/>
    <w:rsid w:val="00F72759"/>
    <w:rsid w:val="00F939B4"/>
    <w:rsid w:val="00F950E6"/>
    <w:rsid w:val="00F95CC6"/>
    <w:rsid w:val="00FC1363"/>
    <w:rsid w:val="00FF0E14"/>
    <w:rsid w:val="00FF70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39D64-CEA1-43C1-9B83-2C1D62E7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2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1061B"/>
    <w:pPr>
      <w:spacing w:after="0" w:line="240" w:lineRule="auto"/>
    </w:pPr>
  </w:style>
  <w:style w:type="paragraph" w:styleId="Cabealho">
    <w:name w:val="header"/>
    <w:basedOn w:val="Normal"/>
    <w:link w:val="CabealhoChar"/>
    <w:rsid w:val="00110F7F"/>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110F7F"/>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F5CA0"/>
    <w:pPr>
      <w:spacing w:after="0" w:line="240" w:lineRule="auto"/>
      <w:ind w:left="720"/>
      <w:contextualSpacing/>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447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rsid w:val="00431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4126">
      <w:bodyDiv w:val="1"/>
      <w:marLeft w:val="0"/>
      <w:marRight w:val="0"/>
      <w:marTop w:val="0"/>
      <w:marBottom w:val="0"/>
      <w:divBdr>
        <w:top w:val="none" w:sz="0" w:space="0" w:color="auto"/>
        <w:left w:val="none" w:sz="0" w:space="0" w:color="auto"/>
        <w:bottom w:val="none" w:sz="0" w:space="0" w:color="auto"/>
        <w:right w:val="none" w:sz="0" w:space="0" w:color="auto"/>
      </w:divBdr>
      <w:divsChild>
        <w:div w:id="411318746">
          <w:marLeft w:val="547"/>
          <w:marRight w:val="0"/>
          <w:marTop w:val="134"/>
          <w:marBottom w:val="0"/>
          <w:divBdr>
            <w:top w:val="none" w:sz="0" w:space="0" w:color="auto"/>
            <w:left w:val="none" w:sz="0" w:space="0" w:color="auto"/>
            <w:bottom w:val="none" w:sz="0" w:space="0" w:color="auto"/>
            <w:right w:val="none" w:sz="0" w:space="0" w:color="auto"/>
          </w:divBdr>
        </w:div>
        <w:div w:id="1789930580">
          <w:marLeft w:val="1166"/>
          <w:marRight w:val="0"/>
          <w:marTop w:val="134"/>
          <w:marBottom w:val="0"/>
          <w:divBdr>
            <w:top w:val="none" w:sz="0" w:space="0" w:color="auto"/>
            <w:left w:val="none" w:sz="0" w:space="0" w:color="auto"/>
            <w:bottom w:val="none" w:sz="0" w:space="0" w:color="auto"/>
            <w:right w:val="none" w:sz="0" w:space="0" w:color="auto"/>
          </w:divBdr>
        </w:div>
        <w:div w:id="1191379385">
          <w:marLeft w:val="1166"/>
          <w:marRight w:val="0"/>
          <w:marTop w:val="134"/>
          <w:marBottom w:val="0"/>
          <w:divBdr>
            <w:top w:val="none" w:sz="0" w:space="0" w:color="auto"/>
            <w:left w:val="none" w:sz="0" w:space="0" w:color="auto"/>
            <w:bottom w:val="none" w:sz="0" w:space="0" w:color="auto"/>
            <w:right w:val="none" w:sz="0" w:space="0" w:color="auto"/>
          </w:divBdr>
        </w:div>
        <w:div w:id="938297189">
          <w:marLeft w:val="1166"/>
          <w:marRight w:val="0"/>
          <w:marTop w:val="134"/>
          <w:marBottom w:val="0"/>
          <w:divBdr>
            <w:top w:val="none" w:sz="0" w:space="0" w:color="auto"/>
            <w:left w:val="none" w:sz="0" w:space="0" w:color="auto"/>
            <w:bottom w:val="none" w:sz="0" w:space="0" w:color="auto"/>
            <w:right w:val="none" w:sz="0" w:space="0" w:color="auto"/>
          </w:divBdr>
        </w:div>
      </w:divsChild>
    </w:div>
    <w:div w:id="210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6516549">
          <w:marLeft w:val="446"/>
          <w:marRight w:val="0"/>
          <w:marTop w:val="0"/>
          <w:marBottom w:val="0"/>
          <w:divBdr>
            <w:top w:val="none" w:sz="0" w:space="0" w:color="auto"/>
            <w:left w:val="none" w:sz="0" w:space="0" w:color="auto"/>
            <w:bottom w:val="none" w:sz="0" w:space="0" w:color="auto"/>
            <w:right w:val="none" w:sz="0" w:space="0" w:color="auto"/>
          </w:divBdr>
        </w:div>
      </w:divsChild>
    </w:div>
    <w:div w:id="333847945">
      <w:bodyDiv w:val="1"/>
      <w:marLeft w:val="0"/>
      <w:marRight w:val="0"/>
      <w:marTop w:val="0"/>
      <w:marBottom w:val="0"/>
      <w:divBdr>
        <w:top w:val="none" w:sz="0" w:space="0" w:color="auto"/>
        <w:left w:val="none" w:sz="0" w:space="0" w:color="auto"/>
        <w:bottom w:val="none" w:sz="0" w:space="0" w:color="auto"/>
        <w:right w:val="none" w:sz="0" w:space="0" w:color="auto"/>
      </w:divBdr>
      <w:divsChild>
        <w:div w:id="149366465">
          <w:marLeft w:val="547"/>
          <w:marRight w:val="0"/>
          <w:marTop w:val="115"/>
          <w:marBottom w:val="0"/>
          <w:divBdr>
            <w:top w:val="none" w:sz="0" w:space="0" w:color="auto"/>
            <w:left w:val="none" w:sz="0" w:space="0" w:color="auto"/>
            <w:bottom w:val="none" w:sz="0" w:space="0" w:color="auto"/>
            <w:right w:val="none" w:sz="0" w:space="0" w:color="auto"/>
          </w:divBdr>
        </w:div>
        <w:div w:id="1682315019">
          <w:marLeft w:val="1166"/>
          <w:marRight w:val="0"/>
          <w:marTop w:val="96"/>
          <w:marBottom w:val="0"/>
          <w:divBdr>
            <w:top w:val="none" w:sz="0" w:space="0" w:color="auto"/>
            <w:left w:val="none" w:sz="0" w:space="0" w:color="auto"/>
            <w:bottom w:val="none" w:sz="0" w:space="0" w:color="auto"/>
            <w:right w:val="none" w:sz="0" w:space="0" w:color="auto"/>
          </w:divBdr>
        </w:div>
        <w:div w:id="554197553">
          <w:marLeft w:val="547"/>
          <w:marRight w:val="0"/>
          <w:marTop w:val="115"/>
          <w:marBottom w:val="0"/>
          <w:divBdr>
            <w:top w:val="none" w:sz="0" w:space="0" w:color="auto"/>
            <w:left w:val="none" w:sz="0" w:space="0" w:color="auto"/>
            <w:bottom w:val="none" w:sz="0" w:space="0" w:color="auto"/>
            <w:right w:val="none" w:sz="0" w:space="0" w:color="auto"/>
          </w:divBdr>
        </w:div>
        <w:div w:id="545141354">
          <w:marLeft w:val="547"/>
          <w:marRight w:val="0"/>
          <w:marTop w:val="96"/>
          <w:marBottom w:val="0"/>
          <w:divBdr>
            <w:top w:val="none" w:sz="0" w:space="0" w:color="auto"/>
            <w:left w:val="none" w:sz="0" w:space="0" w:color="auto"/>
            <w:bottom w:val="none" w:sz="0" w:space="0" w:color="auto"/>
            <w:right w:val="none" w:sz="0" w:space="0" w:color="auto"/>
          </w:divBdr>
        </w:div>
        <w:div w:id="1169446328">
          <w:marLeft w:val="547"/>
          <w:marRight w:val="0"/>
          <w:marTop w:val="96"/>
          <w:marBottom w:val="0"/>
          <w:divBdr>
            <w:top w:val="none" w:sz="0" w:space="0" w:color="auto"/>
            <w:left w:val="none" w:sz="0" w:space="0" w:color="auto"/>
            <w:bottom w:val="none" w:sz="0" w:space="0" w:color="auto"/>
            <w:right w:val="none" w:sz="0" w:space="0" w:color="auto"/>
          </w:divBdr>
        </w:div>
      </w:divsChild>
    </w:div>
    <w:div w:id="502890167">
      <w:bodyDiv w:val="1"/>
      <w:marLeft w:val="0"/>
      <w:marRight w:val="0"/>
      <w:marTop w:val="0"/>
      <w:marBottom w:val="0"/>
      <w:divBdr>
        <w:top w:val="none" w:sz="0" w:space="0" w:color="auto"/>
        <w:left w:val="none" w:sz="0" w:space="0" w:color="auto"/>
        <w:bottom w:val="none" w:sz="0" w:space="0" w:color="auto"/>
        <w:right w:val="none" w:sz="0" w:space="0" w:color="auto"/>
      </w:divBdr>
      <w:divsChild>
        <w:div w:id="1532262142">
          <w:marLeft w:val="547"/>
          <w:marRight w:val="0"/>
          <w:marTop w:val="115"/>
          <w:marBottom w:val="0"/>
          <w:divBdr>
            <w:top w:val="none" w:sz="0" w:space="0" w:color="auto"/>
            <w:left w:val="none" w:sz="0" w:space="0" w:color="auto"/>
            <w:bottom w:val="none" w:sz="0" w:space="0" w:color="auto"/>
            <w:right w:val="none" w:sz="0" w:space="0" w:color="auto"/>
          </w:divBdr>
        </w:div>
      </w:divsChild>
    </w:div>
    <w:div w:id="518854666">
      <w:bodyDiv w:val="1"/>
      <w:marLeft w:val="0"/>
      <w:marRight w:val="0"/>
      <w:marTop w:val="0"/>
      <w:marBottom w:val="0"/>
      <w:divBdr>
        <w:top w:val="none" w:sz="0" w:space="0" w:color="auto"/>
        <w:left w:val="none" w:sz="0" w:space="0" w:color="auto"/>
        <w:bottom w:val="none" w:sz="0" w:space="0" w:color="auto"/>
        <w:right w:val="none" w:sz="0" w:space="0" w:color="auto"/>
      </w:divBdr>
      <w:divsChild>
        <w:div w:id="870530507">
          <w:marLeft w:val="720"/>
          <w:marRight w:val="0"/>
          <w:marTop w:val="115"/>
          <w:marBottom w:val="0"/>
          <w:divBdr>
            <w:top w:val="none" w:sz="0" w:space="0" w:color="auto"/>
            <w:left w:val="none" w:sz="0" w:space="0" w:color="auto"/>
            <w:bottom w:val="none" w:sz="0" w:space="0" w:color="auto"/>
            <w:right w:val="none" w:sz="0" w:space="0" w:color="auto"/>
          </w:divBdr>
        </w:div>
        <w:div w:id="1590961446">
          <w:marLeft w:val="720"/>
          <w:marRight w:val="0"/>
          <w:marTop w:val="115"/>
          <w:marBottom w:val="0"/>
          <w:divBdr>
            <w:top w:val="none" w:sz="0" w:space="0" w:color="auto"/>
            <w:left w:val="none" w:sz="0" w:space="0" w:color="auto"/>
            <w:bottom w:val="none" w:sz="0" w:space="0" w:color="auto"/>
            <w:right w:val="none" w:sz="0" w:space="0" w:color="auto"/>
          </w:divBdr>
        </w:div>
        <w:div w:id="257911558">
          <w:marLeft w:val="720"/>
          <w:marRight w:val="0"/>
          <w:marTop w:val="115"/>
          <w:marBottom w:val="0"/>
          <w:divBdr>
            <w:top w:val="none" w:sz="0" w:space="0" w:color="auto"/>
            <w:left w:val="none" w:sz="0" w:space="0" w:color="auto"/>
            <w:bottom w:val="none" w:sz="0" w:space="0" w:color="auto"/>
            <w:right w:val="none" w:sz="0" w:space="0" w:color="auto"/>
          </w:divBdr>
        </w:div>
        <w:div w:id="1788043573">
          <w:marLeft w:val="720"/>
          <w:marRight w:val="0"/>
          <w:marTop w:val="115"/>
          <w:marBottom w:val="0"/>
          <w:divBdr>
            <w:top w:val="none" w:sz="0" w:space="0" w:color="auto"/>
            <w:left w:val="none" w:sz="0" w:space="0" w:color="auto"/>
            <w:bottom w:val="none" w:sz="0" w:space="0" w:color="auto"/>
            <w:right w:val="none" w:sz="0" w:space="0" w:color="auto"/>
          </w:divBdr>
        </w:div>
        <w:div w:id="1584804408">
          <w:marLeft w:val="720"/>
          <w:marRight w:val="0"/>
          <w:marTop w:val="115"/>
          <w:marBottom w:val="0"/>
          <w:divBdr>
            <w:top w:val="none" w:sz="0" w:space="0" w:color="auto"/>
            <w:left w:val="none" w:sz="0" w:space="0" w:color="auto"/>
            <w:bottom w:val="none" w:sz="0" w:space="0" w:color="auto"/>
            <w:right w:val="none" w:sz="0" w:space="0" w:color="auto"/>
          </w:divBdr>
        </w:div>
        <w:div w:id="175199127">
          <w:marLeft w:val="1354"/>
          <w:marRight w:val="0"/>
          <w:marTop w:val="96"/>
          <w:marBottom w:val="0"/>
          <w:divBdr>
            <w:top w:val="none" w:sz="0" w:space="0" w:color="auto"/>
            <w:left w:val="none" w:sz="0" w:space="0" w:color="auto"/>
            <w:bottom w:val="none" w:sz="0" w:space="0" w:color="auto"/>
            <w:right w:val="none" w:sz="0" w:space="0" w:color="auto"/>
          </w:divBdr>
        </w:div>
        <w:div w:id="238295376">
          <w:marLeft w:val="1354"/>
          <w:marRight w:val="0"/>
          <w:marTop w:val="96"/>
          <w:marBottom w:val="0"/>
          <w:divBdr>
            <w:top w:val="none" w:sz="0" w:space="0" w:color="auto"/>
            <w:left w:val="none" w:sz="0" w:space="0" w:color="auto"/>
            <w:bottom w:val="none" w:sz="0" w:space="0" w:color="auto"/>
            <w:right w:val="none" w:sz="0" w:space="0" w:color="auto"/>
          </w:divBdr>
        </w:div>
      </w:divsChild>
    </w:div>
    <w:div w:id="581960953">
      <w:bodyDiv w:val="1"/>
      <w:marLeft w:val="0"/>
      <w:marRight w:val="0"/>
      <w:marTop w:val="0"/>
      <w:marBottom w:val="0"/>
      <w:divBdr>
        <w:top w:val="none" w:sz="0" w:space="0" w:color="auto"/>
        <w:left w:val="none" w:sz="0" w:space="0" w:color="auto"/>
        <w:bottom w:val="none" w:sz="0" w:space="0" w:color="auto"/>
        <w:right w:val="none" w:sz="0" w:space="0" w:color="auto"/>
      </w:divBdr>
      <w:divsChild>
        <w:div w:id="1968851020">
          <w:marLeft w:val="446"/>
          <w:marRight w:val="0"/>
          <w:marTop w:val="0"/>
          <w:marBottom w:val="0"/>
          <w:divBdr>
            <w:top w:val="none" w:sz="0" w:space="0" w:color="auto"/>
            <w:left w:val="none" w:sz="0" w:space="0" w:color="auto"/>
            <w:bottom w:val="none" w:sz="0" w:space="0" w:color="auto"/>
            <w:right w:val="none" w:sz="0" w:space="0" w:color="auto"/>
          </w:divBdr>
        </w:div>
      </w:divsChild>
    </w:div>
    <w:div w:id="587619514">
      <w:bodyDiv w:val="1"/>
      <w:marLeft w:val="0"/>
      <w:marRight w:val="0"/>
      <w:marTop w:val="0"/>
      <w:marBottom w:val="0"/>
      <w:divBdr>
        <w:top w:val="none" w:sz="0" w:space="0" w:color="auto"/>
        <w:left w:val="none" w:sz="0" w:space="0" w:color="auto"/>
        <w:bottom w:val="none" w:sz="0" w:space="0" w:color="auto"/>
        <w:right w:val="none" w:sz="0" w:space="0" w:color="auto"/>
      </w:divBdr>
      <w:divsChild>
        <w:div w:id="1675456828">
          <w:marLeft w:val="720"/>
          <w:marRight w:val="0"/>
          <w:marTop w:val="115"/>
          <w:marBottom w:val="0"/>
          <w:divBdr>
            <w:top w:val="none" w:sz="0" w:space="0" w:color="auto"/>
            <w:left w:val="none" w:sz="0" w:space="0" w:color="auto"/>
            <w:bottom w:val="none" w:sz="0" w:space="0" w:color="auto"/>
            <w:right w:val="none" w:sz="0" w:space="0" w:color="auto"/>
          </w:divBdr>
        </w:div>
        <w:div w:id="532157311">
          <w:marLeft w:val="720"/>
          <w:marRight w:val="0"/>
          <w:marTop w:val="115"/>
          <w:marBottom w:val="0"/>
          <w:divBdr>
            <w:top w:val="none" w:sz="0" w:space="0" w:color="auto"/>
            <w:left w:val="none" w:sz="0" w:space="0" w:color="auto"/>
            <w:bottom w:val="none" w:sz="0" w:space="0" w:color="auto"/>
            <w:right w:val="none" w:sz="0" w:space="0" w:color="auto"/>
          </w:divBdr>
        </w:div>
        <w:div w:id="1134517679">
          <w:marLeft w:val="720"/>
          <w:marRight w:val="0"/>
          <w:marTop w:val="115"/>
          <w:marBottom w:val="0"/>
          <w:divBdr>
            <w:top w:val="none" w:sz="0" w:space="0" w:color="auto"/>
            <w:left w:val="none" w:sz="0" w:space="0" w:color="auto"/>
            <w:bottom w:val="none" w:sz="0" w:space="0" w:color="auto"/>
            <w:right w:val="none" w:sz="0" w:space="0" w:color="auto"/>
          </w:divBdr>
        </w:div>
        <w:div w:id="411045978">
          <w:marLeft w:val="720"/>
          <w:marRight w:val="0"/>
          <w:marTop w:val="115"/>
          <w:marBottom w:val="0"/>
          <w:divBdr>
            <w:top w:val="none" w:sz="0" w:space="0" w:color="auto"/>
            <w:left w:val="none" w:sz="0" w:space="0" w:color="auto"/>
            <w:bottom w:val="none" w:sz="0" w:space="0" w:color="auto"/>
            <w:right w:val="none" w:sz="0" w:space="0" w:color="auto"/>
          </w:divBdr>
        </w:div>
        <w:div w:id="952978236">
          <w:marLeft w:val="720"/>
          <w:marRight w:val="0"/>
          <w:marTop w:val="115"/>
          <w:marBottom w:val="0"/>
          <w:divBdr>
            <w:top w:val="none" w:sz="0" w:space="0" w:color="auto"/>
            <w:left w:val="none" w:sz="0" w:space="0" w:color="auto"/>
            <w:bottom w:val="none" w:sz="0" w:space="0" w:color="auto"/>
            <w:right w:val="none" w:sz="0" w:space="0" w:color="auto"/>
          </w:divBdr>
        </w:div>
        <w:div w:id="926378560">
          <w:marLeft w:val="1354"/>
          <w:marRight w:val="0"/>
          <w:marTop w:val="96"/>
          <w:marBottom w:val="0"/>
          <w:divBdr>
            <w:top w:val="none" w:sz="0" w:space="0" w:color="auto"/>
            <w:left w:val="none" w:sz="0" w:space="0" w:color="auto"/>
            <w:bottom w:val="none" w:sz="0" w:space="0" w:color="auto"/>
            <w:right w:val="none" w:sz="0" w:space="0" w:color="auto"/>
          </w:divBdr>
        </w:div>
        <w:div w:id="1976523893">
          <w:marLeft w:val="1354"/>
          <w:marRight w:val="0"/>
          <w:marTop w:val="96"/>
          <w:marBottom w:val="0"/>
          <w:divBdr>
            <w:top w:val="none" w:sz="0" w:space="0" w:color="auto"/>
            <w:left w:val="none" w:sz="0" w:space="0" w:color="auto"/>
            <w:bottom w:val="none" w:sz="0" w:space="0" w:color="auto"/>
            <w:right w:val="none" w:sz="0" w:space="0" w:color="auto"/>
          </w:divBdr>
        </w:div>
      </w:divsChild>
    </w:div>
    <w:div w:id="729426711">
      <w:bodyDiv w:val="1"/>
      <w:marLeft w:val="0"/>
      <w:marRight w:val="0"/>
      <w:marTop w:val="0"/>
      <w:marBottom w:val="0"/>
      <w:divBdr>
        <w:top w:val="none" w:sz="0" w:space="0" w:color="auto"/>
        <w:left w:val="none" w:sz="0" w:space="0" w:color="auto"/>
        <w:bottom w:val="none" w:sz="0" w:space="0" w:color="auto"/>
        <w:right w:val="none" w:sz="0" w:space="0" w:color="auto"/>
      </w:divBdr>
    </w:div>
    <w:div w:id="790056266">
      <w:bodyDiv w:val="1"/>
      <w:marLeft w:val="0"/>
      <w:marRight w:val="0"/>
      <w:marTop w:val="0"/>
      <w:marBottom w:val="0"/>
      <w:divBdr>
        <w:top w:val="none" w:sz="0" w:space="0" w:color="auto"/>
        <w:left w:val="none" w:sz="0" w:space="0" w:color="auto"/>
        <w:bottom w:val="none" w:sz="0" w:space="0" w:color="auto"/>
        <w:right w:val="none" w:sz="0" w:space="0" w:color="auto"/>
      </w:divBdr>
      <w:divsChild>
        <w:div w:id="1791388719">
          <w:marLeft w:val="446"/>
          <w:marRight w:val="0"/>
          <w:marTop w:val="0"/>
          <w:marBottom w:val="0"/>
          <w:divBdr>
            <w:top w:val="none" w:sz="0" w:space="0" w:color="auto"/>
            <w:left w:val="none" w:sz="0" w:space="0" w:color="auto"/>
            <w:bottom w:val="none" w:sz="0" w:space="0" w:color="auto"/>
            <w:right w:val="none" w:sz="0" w:space="0" w:color="auto"/>
          </w:divBdr>
        </w:div>
        <w:div w:id="568534700">
          <w:marLeft w:val="446"/>
          <w:marRight w:val="0"/>
          <w:marTop w:val="0"/>
          <w:marBottom w:val="0"/>
          <w:divBdr>
            <w:top w:val="none" w:sz="0" w:space="0" w:color="auto"/>
            <w:left w:val="none" w:sz="0" w:space="0" w:color="auto"/>
            <w:bottom w:val="none" w:sz="0" w:space="0" w:color="auto"/>
            <w:right w:val="none" w:sz="0" w:space="0" w:color="auto"/>
          </w:divBdr>
        </w:div>
      </w:divsChild>
    </w:div>
    <w:div w:id="819421932">
      <w:bodyDiv w:val="1"/>
      <w:marLeft w:val="0"/>
      <w:marRight w:val="0"/>
      <w:marTop w:val="0"/>
      <w:marBottom w:val="0"/>
      <w:divBdr>
        <w:top w:val="none" w:sz="0" w:space="0" w:color="auto"/>
        <w:left w:val="none" w:sz="0" w:space="0" w:color="auto"/>
        <w:bottom w:val="none" w:sz="0" w:space="0" w:color="auto"/>
        <w:right w:val="none" w:sz="0" w:space="0" w:color="auto"/>
      </w:divBdr>
      <w:divsChild>
        <w:div w:id="35354772">
          <w:marLeft w:val="720"/>
          <w:marRight w:val="0"/>
          <w:marTop w:val="125"/>
          <w:marBottom w:val="0"/>
          <w:divBdr>
            <w:top w:val="none" w:sz="0" w:space="0" w:color="auto"/>
            <w:left w:val="none" w:sz="0" w:space="0" w:color="auto"/>
            <w:bottom w:val="none" w:sz="0" w:space="0" w:color="auto"/>
            <w:right w:val="none" w:sz="0" w:space="0" w:color="auto"/>
          </w:divBdr>
        </w:div>
        <w:div w:id="591282098">
          <w:marLeft w:val="1440"/>
          <w:marRight w:val="0"/>
          <w:marTop w:val="125"/>
          <w:marBottom w:val="0"/>
          <w:divBdr>
            <w:top w:val="none" w:sz="0" w:space="0" w:color="auto"/>
            <w:left w:val="none" w:sz="0" w:space="0" w:color="auto"/>
            <w:bottom w:val="none" w:sz="0" w:space="0" w:color="auto"/>
            <w:right w:val="none" w:sz="0" w:space="0" w:color="auto"/>
          </w:divBdr>
        </w:div>
        <w:div w:id="955332552">
          <w:marLeft w:val="1440"/>
          <w:marRight w:val="0"/>
          <w:marTop w:val="125"/>
          <w:marBottom w:val="0"/>
          <w:divBdr>
            <w:top w:val="none" w:sz="0" w:space="0" w:color="auto"/>
            <w:left w:val="none" w:sz="0" w:space="0" w:color="auto"/>
            <w:bottom w:val="none" w:sz="0" w:space="0" w:color="auto"/>
            <w:right w:val="none" w:sz="0" w:space="0" w:color="auto"/>
          </w:divBdr>
        </w:div>
        <w:div w:id="1930236459">
          <w:marLeft w:val="1440"/>
          <w:marRight w:val="0"/>
          <w:marTop w:val="125"/>
          <w:marBottom w:val="0"/>
          <w:divBdr>
            <w:top w:val="none" w:sz="0" w:space="0" w:color="auto"/>
            <w:left w:val="none" w:sz="0" w:space="0" w:color="auto"/>
            <w:bottom w:val="none" w:sz="0" w:space="0" w:color="auto"/>
            <w:right w:val="none" w:sz="0" w:space="0" w:color="auto"/>
          </w:divBdr>
        </w:div>
        <w:div w:id="1593590196">
          <w:marLeft w:val="1440"/>
          <w:marRight w:val="0"/>
          <w:marTop w:val="125"/>
          <w:marBottom w:val="0"/>
          <w:divBdr>
            <w:top w:val="none" w:sz="0" w:space="0" w:color="auto"/>
            <w:left w:val="none" w:sz="0" w:space="0" w:color="auto"/>
            <w:bottom w:val="none" w:sz="0" w:space="0" w:color="auto"/>
            <w:right w:val="none" w:sz="0" w:space="0" w:color="auto"/>
          </w:divBdr>
        </w:div>
        <w:div w:id="1168641995">
          <w:marLeft w:val="1440"/>
          <w:marRight w:val="0"/>
          <w:marTop w:val="125"/>
          <w:marBottom w:val="0"/>
          <w:divBdr>
            <w:top w:val="none" w:sz="0" w:space="0" w:color="auto"/>
            <w:left w:val="none" w:sz="0" w:space="0" w:color="auto"/>
            <w:bottom w:val="none" w:sz="0" w:space="0" w:color="auto"/>
            <w:right w:val="none" w:sz="0" w:space="0" w:color="auto"/>
          </w:divBdr>
        </w:div>
        <w:div w:id="2059207382">
          <w:marLeft w:val="1440"/>
          <w:marRight w:val="0"/>
          <w:marTop w:val="125"/>
          <w:marBottom w:val="0"/>
          <w:divBdr>
            <w:top w:val="none" w:sz="0" w:space="0" w:color="auto"/>
            <w:left w:val="none" w:sz="0" w:space="0" w:color="auto"/>
            <w:bottom w:val="none" w:sz="0" w:space="0" w:color="auto"/>
            <w:right w:val="none" w:sz="0" w:space="0" w:color="auto"/>
          </w:divBdr>
        </w:div>
        <w:div w:id="1758861352">
          <w:marLeft w:val="1440"/>
          <w:marRight w:val="0"/>
          <w:marTop w:val="125"/>
          <w:marBottom w:val="0"/>
          <w:divBdr>
            <w:top w:val="none" w:sz="0" w:space="0" w:color="auto"/>
            <w:left w:val="none" w:sz="0" w:space="0" w:color="auto"/>
            <w:bottom w:val="none" w:sz="0" w:space="0" w:color="auto"/>
            <w:right w:val="none" w:sz="0" w:space="0" w:color="auto"/>
          </w:divBdr>
        </w:div>
        <w:div w:id="1448425804">
          <w:marLeft w:val="1440"/>
          <w:marRight w:val="0"/>
          <w:marTop w:val="125"/>
          <w:marBottom w:val="0"/>
          <w:divBdr>
            <w:top w:val="none" w:sz="0" w:space="0" w:color="auto"/>
            <w:left w:val="none" w:sz="0" w:space="0" w:color="auto"/>
            <w:bottom w:val="none" w:sz="0" w:space="0" w:color="auto"/>
            <w:right w:val="none" w:sz="0" w:space="0" w:color="auto"/>
          </w:divBdr>
        </w:div>
      </w:divsChild>
    </w:div>
    <w:div w:id="948125819">
      <w:bodyDiv w:val="1"/>
      <w:marLeft w:val="0"/>
      <w:marRight w:val="0"/>
      <w:marTop w:val="0"/>
      <w:marBottom w:val="0"/>
      <w:divBdr>
        <w:top w:val="none" w:sz="0" w:space="0" w:color="auto"/>
        <w:left w:val="none" w:sz="0" w:space="0" w:color="auto"/>
        <w:bottom w:val="none" w:sz="0" w:space="0" w:color="auto"/>
        <w:right w:val="none" w:sz="0" w:space="0" w:color="auto"/>
      </w:divBdr>
      <w:divsChild>
        <w:div w:id="1018893402">
          <w:marLeft w:val="547"/>
          <w:marRight w:val="0"/>
          <w:marTop w:val="115"/>
          <w:marBottom w:val="0"/>
          <w:divBdr>
            <w:top w:val="none" w:sz="0" w:space="0" w:color="auto"/>
            <w:left w:val="none" w:sz="0" w:space="0" w:color="auto"/>
            <w:bottom w:val="none" w:sz="0" w:space="0" w:color="auto"/>
            <w:right w:val="none" w:sz="0" w:space="0" w:color="auto"/>
          </w:divBdr>
        </w:div>
        <w:div w:id="1395161031">
          <w:marLeft w:val="547"/>
          <w:marRight w:val="0"/>
          <w:marTop w:val="115"/>
          <w:marBottom w:val="0"/>
          <w:divBdr>
            <w:top w:val="none" w:sz="0" w:space="0" w:color="auto"/>
            <w:left w:val="none" w:sz="0" w:space="0" w:color="auto"/>
            <w:bottom w:val="none" w:sz="0" w:space="0" w:color="auto"/>
            <w:right w:val="none" w:sz="0" w:space="0" w:color="auto"/>
          </w:divBdr>
        </w:div>
        <w:div w:id="1039085092">
          <w:marLeft w:val="547"/>
          <w:marRight w:val="0"/>
          <w:marTop w:val="115"/>
          <w:marBottom w:val="0"/>
          <w:divBdr>
            <w:top w:val="none" w:sz="0" w:space="0" w:color="auto"/>
            <w:left w:val="none" w:sz="0" w:space="0" w:color="auto"/>
            <w:bottom w:val="none" w:sz="0" w:space="0" w:color="auto"/>
            <w:right w:val="none" w:sz="0" w:space="0" w:color="auto"/>
          </w:divBdr>
        </w:div>
      </w:divsChild>
    </w:div>
    <w:div w:id="1227762340">
      <w:bodyDiv w:val="1"/>
      <w:marLeft w:val="0"/>
      <w:marRight w:val="0"/>
      <w:marTop w:val="0"/>
      <w:marBottom w:val="0"/>
      <w:divBdr>
        <w:top w:val="none" w:sz="0" w:space="0" w:color="auto"/>
        <w:left w:val="none" w:sz="0" w:space="0" w:color="auto"/>
        <w:bottom w:val="none" w:sz="0" w:space="0" w:color="auto"/>
        <w:right w:val="none" w:sz="0" w:space="0" w:color="auto"/>
      </w:divBdr>
    </w:div>
    <w:div w:id="1255943669">
      <w:bodyDiv w:val="1"/>
      <w:marLeft w:val="0"/>
      <w:marRight w:val="0"/>
      <w:marTop w:val="0"/>
      <w:marBottom w:val="0"/>
      <w:divBdr>
        <w:top w:val="none" w:sz="0" w:space="0" w:color="auto"/>
        <w:left w:val="none" w:sz="0" w:space="0" w:color="auto"/>
        <w:bottom w:val="none" w:sz="0" w:space="0" w:color="auto"/>
        <w:right w:val="none" w:sz="0" w:space="0" w:color="auto"/>
      </w:divBdr>
      <w:divsChild>
        <w:div w:id="656423208">
          <w:marLeft w:val="547"/>
          <w:marRight w:val="0"/>
          <w:marTop w:val="115"/>
          <w:marBottom w:val="0"/>
          <w:divBdr>
            <w:top w:val="none" w:sz="0" w:space="0" w:color="auto"/>
            <w:left w:val="none" w:sz="0" w:space="0" w:color="auto"/>
            <w:bottom w:val="none" w:sz="0" w:space="0" w:color="auto"/>
            <w:right w:val="none" w:sz="0" w:space="0" w:color="auto"/>
          </w:divBdr>
        </w:div>
      </w:divsChild>
    </w:div>
    <w:div w:id="1266886533">
      <w:bodyDiv w:val="1"/>
      <w:marLeft w:val="0"/>
      <w:marRight w:val="0"/>
      <w:marTop w:val="0"/>
      <w:marBottom w:val="0"/>
      <w:divBdr>
        <w:top w:val="none" w:sz="0" w:space="0" w:color="auto"/>
        <w:left w:val="none" w:sz="0" w:space="0" w:color="auto"/>
        <w:bottom w:val="none" w:sz="0" w:space="0" w:color="auto"/>
        <w:right w:val="none" w:sz="0" w:space="0" w:color="auto"/>
      </w:divBdr>
      <w:divsChild>
        <w:div w:id="1578902018">
          <w:marLeft w:val="446"/>
          <w:marRight w:val="0"/>
          <w:marTop w:val="0"/>
          <w:marBottom w:val="0"/>
          <w:divBdr>
            <w:top w:val="none" w:sz="0" w:space="0" w:color="auto"/>
            <w:left w:val="none" w:sz="0" w:space="0" w:color="auto"/>
            <w:bottom w:val="none" w:sz="0" w:space="0" w:color="auto"/>
            <w:right w:val="none" w:sz="0" w:space="0" w:color="auto"/>
          </w:divBdr>
        </w:div>
      </w:divsChild>
    </w:div>
    <w:div w:id="1361785379">
      <w:bodyDiv w:val="1"/>
      <w:marLeft w:val="0"/>
      <w:marRight w:val="0"/>
      <w:marTop w:val="0"/>
      <w:marBottom w:val="0"/>
      <w:divBdr>
        <w:top w:val="none" w:sz="0" w:space="0" w:color="auto"/>
        <w:left w:val="none" w:sz="0" w:space="0" w:color="auto"/>
        <w:bottom w:val="none" w:sz="0" w:space="0" w:color="auto"/>
        <w:right w:val="none" w:sz="0" w:space="0" w:color="auto"/>
      </w:divBdr>
      <w:divsChild>
        <w:div w:id="1818767172">
          <w:marLeft w:val="547"/>
          <w:marRight w:val="0"/>
          <w:marTop w:val="96"/>
          <w:marBottom w:val="0"/>
          <w:divBdr>
            <w:top w:val="none" w:sz="0" w:space="0" w:color="auto"/>
            <w:left w:val="none" w:sz="0" w:space="0" w:color="auto"/>
            <w:bottom w:val="none" w:sz="0" w:space="0" w:color="auto"/>
            <w:right w:val="none" w:sz="0" w:space="0" w:color="auto"/>
          </w:divBdr>
        </w:div>
      </w:divsChild>
    </w:div>
    <w:div w:id="1842549541">
      <w:bodyDiv w:val="1"/>
      <w:marLeft w:val="0"/>
      <w:marRight w:val="0"/>
      <w:marTop w:val="0"/>
      <w:marBottom w:val="0"/>
      <w:divBdr>
        <w:top w:val="none" w:sz="0" w:space="0" w:color="auto"/>
        <w:left w:val="none" w:sz="0" w:space="0" w:color="auto"/>
        <w:bottom w:val="none" w:sz="0" w:space="0" w:color="auto"/>
        <w:right w:val="none" w:sz="0" w:space="0" w:color="auto"/>
      </w:divBdr>
    </w:div>
    <w:div w:id="19199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D9C1-DC3B-4499-BA37-FCCEC74E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Pages>
  <Words>9640</Words>
  <Characters>52057</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20</cp:revision>
  <dcterms:created xsi:type="dcterms:W3CDTF">2018-05-14T23:32:00Z</dcterms:created>
  <dcterms:modified xsi:type="dcterms:W3CDTF">2018-06-11T00:23:00Z</dcterms:modified>
</cp:coreProperties>
</file>